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828D3" w14:textId="77777777" w:rsidR="00D00085" w:rsidRPr="00A147C1" w:rsidRDefault="00D00085" w:rsidP="00DB46E4">
      <w:pPr>
        <w:spacing w:after="0"/>
        <w:rPr>
          <w:rFonts w:cstheme="minorHAnsi"/>
        </w:rPr>
      </w:pPr>
    </w:p>
    <w:tbl>
      <w:tblPr>
        <w:tblStyle w:val="TableGrid"/>
        <w:tblW w:w="10206" w:type="dxa"/>
        <w:tblInd w:w="284" w:type="dxa"/>
        <w:tblLayout w:type="fixed"/>
        <w:tblCellMar>
          <w:top w:w="57" w:type="dxa"/>
          <w:left w:w="57" w:type="dxa"/>
          <w:right w:w="14" w:type="dxa"/>
        </w:tblCellMar>
        <w:tblLook w:val="00A0" w:firstRow="1" w:lastRow="0" w:firstColumn="1" w:lastColumn="0" w:noHBand="0" w:noVBand="0"/>
      </w:tblPr>
      <w:tblGrid>
        <w:gridCol w:w="2693"/>
        <w:gridCol w:w="3544"/>
        <w:gridCol w:w="142"/>
        <w:gridCol w:w="1559"/>
        <w:gridCol w:w="2268"/>
      </w:tblGrid>
      <w:tr w:rsidR="00D00085" w:rsidRPr="00187DA5" w14:paraId="54B85A3E" w14:textId="77777777" w:rsidTr="008D5953">
        <w:trPr>
          <w:trHeight w:val="432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2EA04" w14:textId="77777777" w:rsidR="00D00085" w:rsidRPr="008D36C8" w:rsidRDefault="006644C0" w:rsidP="008D5953">
            <w:pPr>
              <w:pStyle w:val="Heading1"/>
              <w:keepNext/>
              <w:keepLines/>
              <w:spacing w:before="400" w:beforeAutospacing="0" w:after="0" w:afterAutospacing="0" w:line="276" w:lineRule="auto"/>
              <w:outlineLvl w:val="0"/>
              <w:rPr>
                <w:rFonts w:asciiTheme="majorHAnsi" w:eastAsiaTheme="majorEastAsia" w:hAnsiTheme="majorHAnsi" w:cstheme="majorBidi"/>
                <w:b w:val="0"/>
                <w:bCs w:val="0"/>
                <w:color w:val="00263E" w:themeColor="accent1"/>
                <w:kern w:val="0"/>
                <w:sz w:val="36"/>
                <w:szCs w:val="36"/>
                <w:lang w:val="en-NZ" w:eastAsia="en-US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00263E" w:themeColor="accent1"/>
                <w:kern w:val="0"/>
                <w:sz w:val="36"/>
                <w:szCs w:val="36"/>
                <w:lang w:val="en-NZ" w:eastAsia="en-US"/>
              </w:rPr>
              <w:t xml:space="preserve">The </w:t>
            </w:r>
            <w:r w:rsidR="00D00085">
              <w:rPr>
                <w:rFonts w:asciiTheme="majorHAnsi" w:eastAsiaTheme="majorEastAsia" w:hAnsiTheme="majorHAnsi" w:cstheme="majorBidi"/>
                <w:b w:val="0"/>
                <w:bCs w:val="0"/>
                <w:color w:val="00263E" w:themeColor="accent1"/>
                <w:kern w:val="0"/>
                <w:sz w:val="36"/>
                <w:szCs w:val="36"/>
                <w:lang w:val="en-NZ" w:eastAsia="en-US"/>
              </w:rPr>
              <w:t>Fire and Emergency levy declaration form</w:t>
            </w:r>
          </w:p>
        </w:tc>
      </w:tr>
      <w:tr w:rsidR="00AE7E15" w:rsidRPr="0000636F" w14:paraId="01EAB13C" w14:textId="77777777" w:rsidTr="002D0AB6">
        <w:trPr>
          <w:trHeight w:val="72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ADE9B" w14:textId="77777777" w:rsidR="00AE7E15" w:rsidRPr="00974D45" w:rsidRDefault="00AE7E15" w:rsidP="00010D97">
            <w:pPr>
              <w:pStyle w:val="Bannerheading"/>
              <w:spacing w:line="276" w:lineRule="auto"/>
              <w:rPr>
                <w:rFonts w:ascii="Arial" w:hAnsi="Arial" w:cs="Times New Roman"/>
                <w:b/>
                <w:bCs/>
                <w:caps w:val="0"/>
                <w:sz w:val="26"/>
                <w:szCs w:val="26"/>
                <w:lang w:val="en-NZ"/>
              </w:rPr>
            </w:pPr>
          </w:p>
        </w:tc>
      </w:tr>
      <w:tr w:rsidR="00D00085" w:rsidRPr="008D5953" w14:paraId="002D89BA" w14:textId="77777777" w:rsidTr="002D0AB6">
        <w:trPr>
          <w:trHeight w:val="397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8" w:space="0" w:color="6FACDE" w:themeColor="accent2"/>
              <w:right w:val="nil"/>
            </w:tcBorders>
            <w:shd w:val="clear" w:color="auto" w:fill="auto"/>
            <w:vAlign w:val="center"/>
          </w:tcPr>
          <w:p w14:paraId="239E04DE" w14:textId="77777777" w:rsidR="00D00085" w:rsidRPr="008D5953" w:rsidRDefault="00D00085" w:rsidP="008D5953">
            <w:pPr>
              <w:pStyle w:val="Tableheader"/>
              <w:rPr>
                <w:rStyle w:val="Tableheadingblue"/>
                <w:b/>
                <w:bCs/>
              </w:rPr>
            </w:pPr>
            <w:r w:rsidRPr="008D5953">
              <w:rPr>
                <w:rStyle w:val="Tableheadingblue"/>
                <w:b/>
                <w:bCs/>
              </w:rPr>
              <w:t>Your details</w:t>
            </w:r>
          </w:p>
        </w:tc>
      </w:tr>
      <w:tr w:rsidR="00D00085" w:rsidRPr="0000636F" w14:paraId="4C54C5B9" w14:textId="77777777" w:rsidTr="002D0AB6">
        <w:trPr>
          <w:trHeight w:val="397"/>
        </w:trPr>
        <w:tc>
          <w:tcPr>
            <w:tcW w:w="2693" w:type="dxa"/>
            <w:tcBorders>
              <w:top w:val="single" w:sz="8" w:space="0" w:color="6FACDE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5D37" w14:textId="41CDAD48" w:rsidR="00D00085" w:rsidRPr="00A147C1" w:rsidRDefault="00D00085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Insured:</w:t>
            </w:r>
            <w:r w:rsidR="00D6529C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 xml:space="preserve">   </w:t>
            </w:r>
            <w:r w:rsidR="00D6529C" w:rsidRPr="00D6529C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Templar Trust</w:t>
            </w:r>
          </w:p>
        </w:tc>
        <w:tc>
          <w:tcPr>
            <w:tcW w:w="3686" w:type="dxa"/>
            <w:gridSpan w:val="2"/>
            <w:tcBorders>
              <w:top w:val="single" w:sz="8" w:space="0" w:color="6FACDE" w:themeColor="accent2"/>
              <w:left w:val="nil"/>
              <w:bottom w:val="nil"/>
              <w:right w:val="nil"/>
            </w:tcBorders>
            <w:vAlign w:val="center"/>
          </w:tcPr>
          <w:p w14:paraId="7849ED1B" w14:textId="77777777" w:rsidR="00D00085" w:rsidRPr="0000636F" w:rsidRDefault="00D00085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6FACDE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2336" w14:textId="77777777" w:rsidR="00D00085" w:rsidRPr="00A147C1" w:rsidRDefault="00D00085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Client number:</w:t>
            </w:r>
          </w:p>
        </w:tc>
        <w:tc>
          <w:tcPr>
            <w:tcW w:w="2268" w:type="dxa"/>
            <w:tcBorders>
              <w:top w:val="single" w:sz="8" w:space="0" w:color="6FACDE" w:themeColor="accent2"/>
              <w:left w:val="nil"/>
              <w:bottom w:val="nil"/>
              <w:right w:val="nil"/>
            </w:tcBorders>
            <w:vAlign w:val="center"/>
          </w:tcPr>
          <w:p w14:paraId="50C5B8F1" w14:textId="10E2347F" w:rsidR="00D00085" w:rsidRPr="0000636F" w:rsidRDefault="00D6529C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  <w:t>232-06F93</w:t>
            </w:r>
          </w:p>
        </w:tc>
      </w:tr>
      <w:tr w:rsidR="00D00085" w:rsidRPr="0000636F" w14:paraId="0BD2FE66" w14:textId="77777777" w:rsidTr="002D0AB6">
        <w:trPr>
          <w:trHeight w:val="39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31AE" w14:textId="77777777" w:rsidR="00D00085" w:rsidRPr="00A147C1" w:rsidRDefault="00D00085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Address of property insured: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DA7E" w14:textId="74F201E6" w:rsidR="00D00085" w:rsidRPr="0000636F" w:rsidRDefault="00D6529C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  <w:r w:rsidRPr="00D6529C"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  <w:t>6 Kingsford Smith Dr</w:t>
            </w:r>
            <w:r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  <w:t>ive</w:t>
            </w:r>
            <w:r w:rsidRPr="00D6529C"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  <w:t>, Southbrook</w:t>
            </w:r>
            <w:r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  <w:t>, Rangiora</w:t>
            </w:r>
          </w:p>
        </w:tc>
      </w:tr>
      <w:tr w:rsidR="00D00085" w:rsidRPr="0000636F" w14:paraId="2F4B39BC" w14:textId="77777777" w:rsidTr="002D0AB6">
        <w:trPr>
          <w:trHeight w:val="39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654D0" w14:textId="77777777" w:rsidR="00D00085" w:rsidRPr="00A147C1" w:rsidRDefault="00D00085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Period of cover: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08D86" w14:textId="74C1C84B" w:rsidR="00D00085" w:rsidRPr="008D5953" w:rsidRDefault="00D6529C" w:rsidP="00974D45">
            <w:pPr>
              <w:spacing w:line="276" w:lineRule="auto"/>
              <w:ind w:left="57"/>
              <w:rPr>
                <w:rStyle w:val="Normalbodytext"/>
              </w:rPr>
            </w:pPr>
            <w:r>
              <w:rPr>
                <w:rStyle w:val="Normalbodytext"/>
              </w:rPr>
              <w:t>Beginning 0110/2024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1EFA" w14:textId="2F87DAC6" w:rsidR="00D00085" w:rsidRPr="008D5953" w:rsidRDefault="00D00085" w:rsidP="00503E65">
            <w:pPr>
              <w:spacing w:line="276" w:lineRule="auto"/>
              <w:ind w:left="57"/>
              <w:rPr>
                <w:rStyle w:val="Normalbodytext"/>
              </w:rPr>
            </w:pPr>
            <w:r w:rsidRPr="008D5953">
              <w:rPr>
                <w:rStyle w:val="Normalbodytext"/>
              </w:rPr>
              <w:t xml:space="preserve">and ending </w:t>
            </w:r>
            <w:r w:rsidR="00D6529C">
              <w:rPr>
                <w:rStyle w:val="Normalbodytext"/>
              </w:rPr>
              <w:t xml:space="preserve">01/10/2025 </w:t>
            </w:r>
            <w:r w:rsidRPr="008D5953">
              <w:rPr>
                <w:rStyle w:val="Normalbodytext"/>
              </w:rPr>
              <w:t>at 4pm</w:t>
            </w:r>
            <w:r w:rsidR="00503E65" w:rsidRPr="008D5953">
              <w:rPr>
                <w:rStyle w:val="Normalbodytext"/>
              </w:rPr>
              <w:t>&gt;</w:t>
            </w:r>
          </w:p>
        </w:tc>
      </w:tr>
    </w:tbl>
    <w:p w14:paraId="73F29DC3" w14:textId="77777777" w:rsidR="00360CF4" w:rsidRPr="008D5953" w:rsidRDefault="00360CF4" w:rsidP="00DB46E4">
      <w:pPr>
        <w:spacing w:after="0"/>
        <w:rPr>
          <w:rStyle w:val="Normalbodytext"/>
        </w:rPr>
      </w:pPr>
    </w:p>
    <w:tbl>
      <w:tblPr>
        <w:tblStyle w:val="TableGrid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right w:w="14" w:type="dxa"/>
        </w:tblCellMar>
        <w:tblLook w:val="00A0" w:firstRow="1" w:lastRow="0" w:firstColumn="1" w:lastColumn="0" w:noHBand="0" w:noVBand="0"/>
      </w:tblPr>
      <w:tblGrid>
        <w:gridCol w:w="2693"/>
        <w:gridCol w:w="2977"/>
        <w:gridCol w:w="4536"/>
      </w:tblGrid>
      <w:tr w:rsidR="001E5B5F" w:rsidRPr="0000636F" w14:paraId="05DD2D5E" w14:textId="77777777" w:rsidTr="002D0AB6">
        <w:trPr>
          <w:trHeight w:val="397"/>
        </w:trPr>
        <w:tc>
          <w:tcPr>
            <w:tcW w:w="10206" w:type="dxa"/>
            <w:gridSpan w:val="3"/>
            <w:tcBorders>
              <w:bottom w:val="single" w:sz="8" w:space="0" w:color="6FACDE" w:themeColor="accent2"/>
            </w:tcBorders>
            <w:shd w:val="clear" w:color="auto" w:fill="auto"/>
            <w:vAlign w:val="center"/>
          </w:tcPr>
          <w:p w14:paraId="3D9B3215" w14:textId="77777777" w:rsidR="001E5B5F" w:rsidRPr="0000636F" w:rsidRDefault="00D00085" w:rsidP="008D5953">
            <w:pPr>
              <w:pStyle w:val="Tableheader"/>
              <w:rPr>
                <w:caps/>
                <w:color w:val="444444" w:themeColor="text1"/>
                <w:sz w:val="18"/>
                <w:szCs w:val="18"/>
                <w:lang w:val="en-NZ"/>
              </w:rPr>
            </w:pPr>
            <w:r w:rsidRPr="008D5953">
              <w:rPr>
                <w:color w:val="6FACDE" w:themeColor="accent2"/>
                <w:lang w:val="en-NZ"/>
              </w:rPr>
              <w:t>Indemnity value of property insured</w:t>
            </w:r>
          </w:p>
        </w:tc>
      </w:tr>
      <w:tr w:rsidR="006644C0" w:rsidRPr="0000636F" w14:paraId="693E30DA" w14:textId="77777777" w:rsidTr="006644C0">
        <w:trPr>
          <w:trHeight w:val="397"/>
        </w:trPr>
        <w:tc>
          <w:tcPr>
            <w:tcW w:w="2693" w:type="dxa"/>
            <w:tcBorders>
              <w:top w:val="single" w:sz="8" w:space="0" w:color="6FACDE" w:themeColor="accent2"/>
            </w:tcBorders>
            <w:shd w:val="clear" w:color="auto" w:fill="auto"/>
            <w:vAlign w:val="center"/>
          </w:tcPr>
          <w:p w14:paraId="11222B8B" w14:textId="77777777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Building(s):</w:t>
            </w:r>
          </w:p>
        </w:tc>
        <w:tc>
          <w:tcPr>
            <w:tcW w:w="2977" w:type="dxa"/>
            <w:tcBorders>
              <w:top w:val="single" w:sz="8" w:space="0" w:color="6FACDE" w:themeColor="accent2"/>
            </w:tcBorders>
            <w:vAlign w:val="center"/>
          </w:tcPr>
          <w:p w14:paraId="66ED3668" w14:textId="6C1D52C6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>$</w:t>
            </w:r>
            <w:r w:rsidR="00D6529C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>4,580,000</w:t>
            </w:r>
          </w:p>
        </w:tc>
        <w:tc>
          <w:tcPr>
            <w:tcW w:w="4536" w:type="dxa"/>
            <w:tcBorders>
              <w:top w:val="single" w:sz="8" w:space="0" w:color="6FACDE" w:themeColor="accent2"/>
            </w:tcBorders>
            <w:vAlign w:val="center"/>
          </w:tcPr>
          <w:p w14:paraId="354D157D" w14:textId="77777777" w:rsidR="006644C0" w:rsidRPr="0000636F" w:rsidRDefault="006644C0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</w:tr>
      <w:tr w:rsidR="006644C0" w:rsidRPr="0000636F" w14:paraId="3E885CFE" w14:textId="77777777" w:rsidTr="006644C0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14:paraId="11E5103D" w14:textId="77777777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 xml:space="preserve">Plant/contents </w:t>
            </w:r>
          </w:p>
          <w:p w14:paraId="1BAC9D00" w14:textId="77777777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8D5953">
              <w:rPr>
                <w:rStyle w:val="Normalbodytext"/>
              </w:rPr>
              <w:t>(excluding stock)</w:t>
            </w: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80FBC40" w14:textId="05CC468D" w:rsidR="006644C0" w:rsidRPr="00A147C1" w:rsidRDefault="006644C0" w:rsidP="00974D45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 xml:space="preserve">$ </w:t>
            </w:r>
            <w:r w:rsidR="00D6529C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>NA</w:t>
            </w:r>
          </w:p>
        </w:tc>
        <w:tc>
          <w:tcPr>
            <w:tcW w:w="4536" w:type="dxa"/>
            <w:vAlign w:val="center"/>
          </w:tcPr>
          <w:p w14:paraId="1EB5C662" w14:textId="77777777" w:rsidR="006644C0" w:rsidRPr="0000636F" w:rsidRDefault="006644C0" w:rsidP="00974D45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</w:tr>
      <w:tr w:rsidR="006644C0" w:rsidRPr="0000636F" w14:paraId="30A34FC6" w14:textId="77777777" w:rsidTr="006644C0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14:paraId="10644961" w14:textId="77777777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Total: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BE31" w14:textId="6CDFD715" w:rsidR="006644C0" w:rsidRPr="00A147C1" w:rsidRDefault="006644C0" w:rsidP="00010D97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>$</w:t>
            </w:r>
            <w:r w:rsidR="00D6529C"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  <w:t>4,580,000</w:t>
            </w:r>
          </w:p>
        </w:tc>
        <w:tc>
          <w:tcPr>
            <w:tcW w:w="4536" w:type="dxa"/>
            <w:vAlign w:val="center"/>
          </w:tcPr>
          <w:p w14:paraId="5E10413B" w14:textId="77777777" w:rsidR="006644C0" w:rsidRPr="0000636F" w:rsidRDefault="006644C0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</w:tr>
    </w:tbl>
    <w:p w14:paraId="04382285" w14:textId="77777777" w:rsidR="001E5B5F" w:rsidRPr="008D5953" w:rsidRDefault="001E5B5F" w:rsidP="00DB46E4">
      <w:pPr>
        <w:spacing w:after="0"/>
        <w:rPr>
          <w:rStyle w:val="Normalbodytext"/>
        </w:rPr>
      </w:pPr>
    </w:p>
    <w:tbl>
      <w:tblPr>
        <w:tblStyle w:val="TableGrid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right w:w="14" w:type="dxa"/>
        </w:tblCellMar>
        <w:tblLook w:val="00A0" w:firstRow="1" w:lastRow="0" w:firstColumn="1" w:lastColumn="0" w:noHBand="0" w:noVBand="0"/>
      </w:tblPr>
      <w:tblGrid>
        <w:gridCol w:w="6946"/>
        <w:gridCol w:w="3260"/>
      </w:tblGrid>
      <w:tr w:rsidR="001E5B5F" w:rsidRPr="0000636F" w14:paraId="6C2CB705" w14:textId="77777777" w:rsidTr="002D0AB6">
        <w:trPr>
          <w:trHeight w:val="397"/>
        </w:trPr>
        <w:tc>
          <w:tcPr>
            <w:tcW w:w="10206" w:type="dxa"/>
            <w:gridSpan w:val="2"/>
            <w:tcBorders>
              <w:bottom w:val="single" w:sz="8" w:space="0" w:color="6FACDE" w:themeColor="accent2"/>
            </w:tcBorders>
            <w:shd w:val="clear" w:color="auto" w:fill="auto"/>
            <w:vAlign w:val="center"/>
          </w:tcPr>
          <w:p w14:paraId="7890F5A5" w14:textId="77777777" w:rsidR="001E5B5F" w:rsidRPr="008D5953" w:rsidRDefault="006644C0" w:rsidP="008D5953">
            <w:pPr>
              <w:pStyle w:val="Tableheader"/>
              <w:rPr>
                <w:rStyle w:val="Tableheadingblue"/>
                <w:b/>
                <w:bCs/>
              </w:rPr>
            </w:pPr>
            <w:r w:rsidRPr="008D5953">
              <w:rPr>
                <w:rStyle w:val="Tableheadingblue"/>
                <w:b/>
                <w:bCs/>
              </w:rPr>
              <w:t>Capital additions and</w:t>
            </w:r>
            <w:r w:rsidR="00D00085" w:rsidRPr="008D5953">
              <w:rPr>
                <w:rStyle w:val="Tableheadingblue"/>
                <w:b/>
                <w:bCs/>
              </w:rPr>
              <w:t xml:space="preserve"> contract works</w:t>
            </w:r>
          </w:p>
        </w:tc>
      </w:tr>
      <w:tr w:rsidR="001E5B5F" w:rsidRPr="0000636F" w14:paraId="73980E03" w14:textId="77777777" w:rsidTr="002D0AB6">
        <w:trPr>
          <w:trHeight w:val="653"/>
        </w:trPr>
        <w:tc>
          <w:tcPr>
            <w:tcW w:w="10206" w:type="dxa"/>
            <w:gridSpan w:val="2"/>
            <w:tcBorders>
              <w:top w:val="single" w:sz="8" w:space="0" w:color="6FACDE" w:themeColor="accent2"/>
            </w:tcBorders>
            <w:vAlign w:val="center"/>
          </w:tcPr>
          <w:p w14:paraId="0A76333B" w14:textId="77777777" w:rsidR="001E5B5F" w:rsidRPr="00A147C1" w:rsidRDefault="001E5B5F" w:rsidP="006644C0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8D5953">
              <w:rPr>
                <w:rStyle w:val="Normalbodytext"/>
              </w:rPr>
              <w:t xml:space="preserve">Please </w:t>
            </w:r>
            <w:r w:rsidR="006644C0" w:rsidRPr="008D5953">
              <w:rPr>
                <w:rStyle w:val="Normalbodytext"/>
              </w:rPr>
              <w:t xml:space="preserve">include the </w:t>
            </w:r>
            <w:r w:rsidR="006644C0"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value</w:t>
            </w:r>
            <w:r w:rsidR="00974D45" w:rsidRPr="008D5953">
              <w:rPr>
                <w:rStyle w:val="Normalbodytext"/>
              </w:rPr>
              <w:t xml:space="preserve"> of </w:t>
            </w:r>
            <w:r w:rsidR="006644C0" w:rsidRPr="008D5953">
              <w:rPr>
                <w:rStyle w:val="Normalbodytext"/>
              </w:rPr>
              <w:t>any</w:t>
            </w:r>
            <w:r w:rsidR="00974D45" w:rsidRPr="008D5953">
              <w:rPr>
                <w:rStyle w:val="Normalbodytext"/>
              </w:rPr>
              <w:t xml:space="preserve"> </w:t>
            </w:r>
            <w:r w:rsidR="006644C0" w:rsidRPr="008D5953">
              <w:rPr>
                <w:rStyle w:val="Normalbodytext"/>
              </w:rPr>
              <w:t xml:space="preserve">alterations, property acquired or contract works undertaken during </w:t>
            </w:r>
            <w:r w:rsidRPr="008D5953">
              <w:rPr>
                <w:rStyle w:val="Normalbodytext"/>
              </w:rPr>
              <w:t xml:space="preserve">the past year. If these did not occur, please </w:t>
            </w:r>
            <w:r w:rsidR="006644C0" w:rsidRPr="008D5953">
              <w:rPr>
                <w:rStyle w:val="Normalbodytext"/>
              </w:rPr>
              <w:t>mark</w:t>
            </w:r>
            <w:r w:rsidRPr="008D5953">
              <w:rPr>
                <w:rStyle w:val="Normalbodytext"/>
              </w:rPr>
              <w:t xml:space="preserve"> as “Nil”.  </w:t>
            </w:r>
          </w:p>
        </w:tc>
      </w:tr>
      <w:tr w:rsidR="001E5B5F" w:rsidRPr="0000636F" w14:paraId="69B41259" w14:textId="77777777" w:rsidTr="006644C0">
        <w:trPr>
          <w:trHeight w:val="397"/>
        </w:trPr>
        <w:tc>
          <w:tcPr>
            <w:tcW w:w="6946" w:type="dxa"/>
            <w:shd w:val="clear" w:color="auto" w:fill="auto"/>
            <w:vAlign w:val="center"/>
          </w:tcPr>
          <w:p w14:paraId="2B5E700B" w14:textId="77777777" w:rsidR="001E5B5F" w:rsidRPr="00A147C1" w:rsidRDefault="006644C0" w:rsidP="006644C0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Capital additions extension: alterations and property acquired to the value of:</w:t>
            </w:r>
          </w:p>
        </w:tc>
        <w:tc>
          <w:tcPr>
            <w:tcW w:w="3260" w:type="dxa"/>
            <w:vAlign w:val="center"/>
          </w:tcPr>
          <w:p w14:paraId="60FD1FA6" w14:textId="24A4B570" w:rsidR="001E5B5F" w:rsidRPr="00A147C1" w:rsidRDefault="006644C0" w:rsidP="00855792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8D5953">
              <w:rPr>
                <w:rStyle w:val="Normalbodytext"/>
              </w:rPr>
              <w:t xml:space="preserve">$                          or  </w:t>
            </w:r>
            <w:r w:rsidR="00855792">
              <w:rPr>
                <w:rStyle w:val="Normalbodytext"/>
              </w:rPr>
              <w:t xml:space="preserve">Nil  </w:t>
            </w:r>
            <w:r w:rsidR="00855792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85579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6529C">
              <w:rPr>
                <w:rFonts w:cstheme="minorHAnsi"/>
                <w:sz w:val="18"/>
                <w:szCs w:val="18"/>
              </w:rPr>
            </w:r>
            <w:r w:rsidR="00D6529C">
              <w:rPr>
                <w:rFonts w:cstheme="minorHAnsi"/>
                <w:sz w:val="18"/>
                <w:szCs w:val="18"/>
              </w:rPr>
              <w:fldChar w:fldCharType="separate"/>
            </w:r>
            <w:r w:rsidR="00855792"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  <w:r w:rsidR="001E19AC" w:rsidRPr="008D5953">
              <w:rPr>
                <w:rStyle w:val="Normalbodytext"/>
              </w:rPr>
              <w:t xml:space="preserve"> </w:t>
            </w:r>
          </w:p>
        </w:tc>
      </w:tr>
      <w:tr w:rsidR="001E5B5F" w:rsidRPr="0000636F" w14:paraId="0B51BEB6" w14:textId="77777777" w:rsidTr="006644C0">
        <w:trPr>
          <w:trHeight w:val="397"/>
        </w:trPr>
        <w:tc>
          <w:tcPr>
            <w:tcW w:w="6946" w:type="dxa"/>
            <w:shd w:val="clear" w:color="auto" w:fill="auto"/>
            <w:vAlign w:val="center"/>
          </w:tcPr>
          <w:p w14:paraId="3C30C184" w14:textId="77777777" w:rsidR="001E5B5F" w:rsidRPr="00A147C1" w:rsidRDefault="006644C0" w:rsidP="006644C0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Contract works extension: to the value of:</w:t>
            </w:r>
          </w:p>
        </w:tc>
        <w:tc>
          <w:tcPr>
            <w:tcW w:w="3260" w:type="dxa"/>
            <w:vAlign w:val="center"/>
          </w:tcPr>
          <w:p w14:paraId="357CAEFC" w14:textId="3544841E" w:rsidR="001E5B5F" w:rsidRPr="00A147C1" w:rsidRDefault="006644C0" w:rsidP="00855792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8D5953">
              <w:rPr>
                <w:rStyle w:val="Normalbodytext"/>
              </w:rPr>
              <w:t xml:space="preserve">$                          or  Nil   </w:t>
            </w:r>
            <w:r w:rsidR="00855792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579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6529C">
              <w:rPr>
                <w:rFonts w:cstheme="minorHAnsi"/>
                <w:sz w:val="18"/>
                <w:szCs w:val="18"/>
              </w:rPr>
            </w:r>
            <w:r w:rsidR="00D6529C">
              <w:rPr>
                <w:rFonts w:cstheme="minorHAnsi"/>
                <w:sz w:val="18"/>
                <w:szCs w:val="18"/>
              </w:rPr>
              <w:fldChar w:fldCharType="separate"/>
            </w:r>
            <w:r w:rsidR="00855792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5A0DF254" w14:textId="77777777" w:rsidR="001E5B5F" w:rsidRPr="008D5953" w:rsidRDefault="001E5B5F" w:rsidP="00DB46E4">
      <w:pPr>
        <w:spacing w:after="0"/>
        <w:rPr>
          <w:rStyle w:val="Normalbodytext"/>
        </w:rPr>
      </w:pPr>
    </w:p>
    <w:tbl>
      <w:tblPr>
        <w:tblStyle w:val="TableGrid"/>
        <w:tblW w:w="10211" w:type="dxa"/>
        <w:tblInd w:w="284" w:type="dxa"/>
        <w:tblLayout w:type="fixed"/>
        <w:tblCellMar>
          <w:top w:w="57" w:type="dxa"/>
          <w:left w:w="57" w:type="dxa"/>
          <w:right w:w="14" w:type="dxa"/>
        </w:tblCellMar>
        <w:tblLook w:val="00A0" w:firstRow="1" w:lastRow="0" w:firstColumn="1" w:lastColumn="0" w:noHBand="0" w:noVBand="0"/>
      </w:tblPr>
      <w:tblGrid>
        <w:gridCol w:w="2694"/>
        <w:gridCol w:w="3688"/>
        <w:gridCol w:w="1560"/>
        <w:gridCol w:w="2269"/>
      </w:tblGrid>
      <w:tr w:rsidR="001E19AC" w:rsidRPr="0000636F" w14:paraId="4C3E3C92" w14:textId="77777777" w:rsidTr="00DB46E4">
        <w:trPr>
          <w:trHeight w:val="397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FACDE" w:themeColor="accent2"/>
              <w:right w:val="nil"/>
            </w:tcBorders>
            <w:shd w:val="clear" w:color="auto" w:fill="auto"/>
            <w:vAlign w:val="center"/>
          </w:tcPr>
          <w:p w14:paraId="641672C8" w14:textId="77777777" w:rsidR="001E19AC" w:rsidRPr="008D5953" w:rsidRDefault="00D00085" w:rsidP="008D5953">
            <w:pPr>
              <w:pStyle w:val="Tableheader"/>
              <w:rPr>
                <w:rStyle w:val="Tableheadingblue"/>
              </w:rPr>
            </w:pPr>
            <w:r w:rsidRPr="008D5953">
              <w:rPr>
                <w:color w:val="6FACDE" w:themeColor="accent2"/>
                <w:lang w:val="en-NZ"/>
              </w:rPr>
              <w:t>Client declaration</w:t>
            </w:r>
          </w:p>
        </w:tc>
      </w:tr>
      <w:tr w:rsidR="001E19AC" w:rsidRPr="008D5953" w14:paraId="46A0F249" w14:textId="77777777" w:rsidTr="00DB46E4">
        <w:trPr>
          <w:trHeight w:val="543"/>
        </w:trPr>
        <w:tc>
          <w:tcPr>
            <w:tcW w:w="10206" w:type="dxa"/>
            <w:gridSpan w:val="4"/>
            <w:tcBorders>
              <w:top w:val="single" w:sz="8" w:space="0" w:color="6FACDE" w:themeColor="accent2"/>
              <w:left w:val="nil"/>
              <w:bottom w:val="nil"/>
              <w:right w:val="nil"/>
            </w:tcBorders>
            <w:vAlign w:val="center"/>
          </w:tcPr>
          <w:p w14:paraId="0AA685AF" w14:textId="77777777" w:rsidR="001E19AC" w:rsidRPr="008D5953" w:rsidRDefault="001E19AC" w:rsidP="00010D97">
            <w:pPr>
              <w:spacing w:line="276" w:lineRule="auto"/>
              <w:ind w:left="57"/>
              <w:rPr>
                <w:rStyle w:val="Normalbodytext"/>
              </w:rPr>
            </w:pPr>
            <w:r w:rsidRPr="008D5953">
              <w:rPr>
                <w:rStyle w:val="Normalbodytext"/>
              </w:rPr>
              <w:t>In accordance with section 48 (6) (c) of the Fire Service Act 1975, I declare that indemnity values are fair and reasonable in relation to the replacement value of the property insured.</w:t>
            </w:r>
          </w:p>
          <w:p w14:paraId="3163397B" w14:textId="77777777" w:rsidR="00974D45" w:rsidRPr="008D5953" w:rsidRDefault="00974D45" w:rsidP="00010D97">
            <w:pPr>
              <w:spacing w:line="276" w:lineRule="auto"/>
              <w:ind w:left="57"/>
              <w:rPr>
                <w:rStyle w:val="Normalbodytext"/>
              </w:rPr>
            </w:pPr>
          </w:p>
        </w:tc>
      </w:tr>
      <w:tr w:rsidR="001E19AC" w:rsidRPr="0000636F" w14:paraId="65BDDE17" w14:textId="77777777" w:rsidTr="00DB46E4">
        <w:trPr>
          <w:trHeight w:val="39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A2C1" w14:textId="77777777" w:rsidR="001E19AC" w:rsidRPr="00A147C1" w:rsidRDefault="001E19AC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Signature of insured: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7D7C" w14:textId="77777777" w:rsidR="001E19AC" w:rsidRPr="0000636F" w:rsidRDefault="001E19AC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E0CD" w14:textId="3EF2CFA2" w:rsidR="001E19AC" w:rsidRPr="00A147C1" w:rsidRDefault="001E19AC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Date:</w:t>
            </w:r>
            <w:r w:rsidR="00D6529C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 xml:space="preserve"> 01/10/</w:t>
            </w:r>
            <w:bookmarkStart w:id="1" w:name="_GoBack"/>
            <w:bookmarkEnd w:id="1"/>
            <w:r w:rsidR="00D6529C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01C0" w14:textId="77777777" w:rsidR="001E19AC" w:rsidRPr="0000636F" w:rsidRDefault="001E19AC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</w:tr>
      <w:tr w:rsidR="001E19AC" w:rsidRPr="0000636F" w14:paraId="465AA006" w14:textId="77777777" w:rsidTr="00DB46E4">
        <w:trPr>
          <w:trHeight w:val="39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132A" w14:textId="77777777" w:rsidR="001E19AC" w:rsidRPr="00A147C1" w:rsidRDefault="001E19AC" w:rsidP="00010D97">
            <w:pPr>
              <w:spacing w:line="276" w:lineRule="auto"/>
              <w:ind w:left="57"/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</w:pPr>
            <w:r w:rsidRPr="00A147C1">
              <w:rPr>
                <w:rFonts w:asciiTheme="minorHAnsi" w:hAnsiTheme="minorHAnsi" w:cstheme="minorHAnsi"/>
                <w:b/>
                <w:color w:val="444444" w:themeColor="text1"/>
                <w:sz w:val="18"/>
                <w:szCs w:val="18"/>
                <w:lang w:eastAsia="en-US"/>
              </w:rPr>
              <w:t>Print name: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00F0" w14:textId="77777777" w:rsidR="001E19AC" w:rsidRPr="0000636F" w:rsidRDefault="001E19AC" w:rsidP="00010D97">
            <w:pPr>
              <w:spacing w:line="276" w:lineRule="auto"/>
              <w:ind w:left="57"/>
              <w:rPr>
                <w:rFonts w:ascii="Arial" w:hAnsi="Arial"/>
                <w:color w:val="444444" w:themeColor="text1"/>
                <w:sz w:val="18"/>
                <w:szCs w:val="18"/>
                <w:lang w:eastAsia="en-US"/>
              </w:rPr>
            </w:pPr>
          </w:p>
        </w:tc>
      </w:tr>
      <w:tr w:rsidR="001E19AC" w:rsidRPr="0000636F" w14:paraId="7ECB51DF" w14:textId="77777777" w:rsidTr="00DB46E4">
        <w:tblPrEx>
          <w:tblBorders>
            <w:top w:val="single" w:sz="4" w:space="0" w:color="E1EEF8" w:themeColor="background1" w:themeTint="33"/>
            <w:left w:val="single" w:sz="4" w:space="0" w:color="E1EEF8" w:themeColor="background1" w:themeTint="33"/>
            <w:bottom w:val="single" w:sz="4" w:space="0" w:color="E1EEF8" w:themeColor="background1" w:themeTint="33"/>
            <w:right w:val="single" w:sz="4" w:space="0" w:color="E1EEF8" w:themeColor="background1" w:themeTint="33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6" w:type="dxa"/>
            <w:gridSpan w:val="4"/>
            <w:shd w:val="clear" w:color="auto" w:fill="E1EEF8" w:themeFill="background1" w:themeFillTint="33"/>
            <w:vAlign w:val="center"/>
          </w:tcPr>
          <w:p w14:paraId="1DB9DFCC" w14:textId="77777777" w:rsidR="001E19AC" w:rsidRPr="008D5953" w:rsidRDefault="001E19AC" w:rsidP="008D5953">
            <w:pPr>
              <w:pStyle w:val="Tableheader"/>
              <w:rPr>
                <w:rStyle w:val="Tableheadingblue"/>
                <w:b/>
                <w:bCs/>
              </w:rPr>
            </w:pPr>
            <w:r w:rsidRPr="008D5953">
              <w:rPr>
                <w:color w:val="6FACDE" w:themeColor="accent2"/>
                <w:lang w:val="en-NZ"/>
              </w:rPr>
              <w:t>I</w:t>
            </w:r>
            <w:r w:rsidR="00D00085" w:rsidRPr="008D5953">
              <w:rPr>
                <w:color w:val="6FACDE" w:themeColor="accent2"/>
                <w:lang w:val="en-NZ"/>
              </w:rPr>
              <w:t>mportant</w:t>
            </w:r>
          </w:p>
        </w:tc>
      </w:tr>
      <w:tr w:rsidR="001E19AC" w:rsidRPr="0000636F" w14:paraId="40061423" w14:textId="77777777" w:rsidTr="00DB46E4">
        <w:tblPrEx>
          <w:tblBorders>
            <w:top w:val="single" w:sz="4" w:space="0" w:color="E1EEF8" w:themeColor="background1" w:themeTint="33"/>
            <w:left w:val="single" w:sz="4" w:space="0" w:color="E1EEF8" w:themeColor="background1" w:themeTint="33"/>
            <w:bottom w:val="single" w:sz="4" w:space="0" w:color="E1EEF8" w:themeColor="background1" w:themeTint="33"/>
            <w:right w:val="single" w:sz="4" w:space="0" w:color="E1EEF8" w:themeColor="background1" w:themeTint="33"/>
            <w:insideH w:val="none" w:sz="0" w:space="0" w:color="auto"/>
            <w:insideV w:val="none" w:sz="0" w:space="0" w:color="auto"/>
          </w:tblBorders>
        </w:tblPrEx>
        <w:trPr>
          <w:trHeight w:val="3190"/>
        </w:trPr>
        <w:tc>
          <w:tcPr>
            <w:tcW w:w="10206" w:type="dxa"/>
            <w:gridSpan w:val="4"/>
            <w:shd w:val="clear" w:color="auto" w:fill="E1EEF8" w:themeFill="background1" w:themeFillTint="33"/>
            <w:vAlign w:val="center"/>
          </w:tcPr>
          <w:p w14:paraId="780C933C" w14:textId="18F5A9E9" w:rsidR="001E19AC" w:rsidRPr="008D5953" w:rsidRDefault="00F26FEC" w:rsidP="00F26FEC">
            <w:pPr>
              <w:spacing w:line="276" w:lineRule="auto"/>
              <w:ind w:left="57"/>
              <w:rPr>
                <w:rStyle w:val="Normalbodytext"/>
              </w:rPr>
            </w:pPr>
            <w:r>
              <w:rPr>
                <w:rStyle w:val="Normalbodytext"/>
              </w:rPr>
              <w:t>With effect from 1 July 2024</w:t>
            </w:r>
            <w:r w:rsidR="005D5CBA">
              <w:rPr>
                <w:rStyle w:val="Normalbodytext"/>
              </w:rPr>
              <w:t>,</w:t>
            </w:r>
            <w:r>
              <w:rPr>
                <w:rStyle w:val="Normalbodytext"/>
              </w:rPr>
              <w:t xml:space="preserve"> </w:t>
            </w:r>
            <w:r w:rsidR="001E19AC" w:rsidRPr="008D5953">
              <w:rPr>
                <w:rStyle w:val="Normalbodytext"/>
              </w:rPr>
              <w:t xml:space="preserve">Fire Service Levies are calculated at </w:t>
            </w:r>
            <w:r w:rsidR="00702576">
              <w:rPr>
                <w:rStyle w:val="Normalbodytext"/>
              </w:rPr>
              <w:t>11.95</w:t>
            </w:r>
            <w:r w:rsidR="001E19AC" w:rsidRPr="008D5953">
              <w:rPr>
                <w:rStyle w:val="Normalbodytext"/>
              </w:rPr>
              <w:t xml:space="preserve"> cents per $100 of the full material damage policy sum insured, however the</w:t>
            </w:r>
            <w:r w:rsidR="00843952" w:rsidRPr="008D5953">
              <w:rPr>
                <w:rStyle w:val="Normalbodytext"/>
              </w:rPr>
              <w:t>y may be calculated on a lower</w:t>
            </w:r>
            <w:r w:rsidR="001E19AC" w:rsidRPr="008D5953">
              <w:rPr>
                <w:rStyle w:val="Normalbodytext"/>
              </w:rPr>
              <w:t xml:space="preserve"> indemnity value sum when: </w:t>
            </w:r>
          </w:p>
          <w:p w14:paraId="15796F6B" w14:textId="77777777" w:rsidR="00974D45" w:rsidRPr="008D5953" w:rsidRDefault="00974D45" w:rsidP="00010D97">
            <w:pPr>
              <w:spacing w:line="276" w:lineRule="auto"/>
              <w:ind w:left="57"/>
              <w:rPr>
                <w:rStyle w:val="Normalbodytext"/>
              </w:rPr>
            </w:pPr>
          </w:p>
          <w:p w14:paraId="6EB410D8" w14:textId="77777777" w:rsidR="00974D45" w:rsidRPr="008D5953" w:rsidRDefault="001E19AC" w:rsidP="00974D45">
            <w:pPr>
              <w:pStyle w:val="ListParagraph"/>
              <w:numPr>
                <w:ilvl w:val="0"/>
                <w:numId w:val="7"/>
              </w:numPr>
              <w:rPr>
                <w:rStyle w:val="Normalbodytext"/>
              </w:rPr>
            </w:pPr>
            <w:r w:rsidRPr="008D5953">
              <w:rPr>
                <w:rStyle w:val="Normalbodytext"/>
              </w:rPr>
              <w:t xml:space="preserve">The </w:t>
            </w:r>
            <w:r w:rsidRPr="0072736E">
              <w:rPr>
                <w:rStyle w:val="Normalbodytext"/>
                <w:b/>
                <w:bCs/>
              </w:rPr>
              <w:t>Insured Party (you)</w:t>
            </w:r>
            <w:r w:rsidRPr="008D5953">
              <w:rPr>
                <w:rStyle w:val="Normalbodytext"/>
              </w:rPr>
              <w:t xml:space="preserve"> provides a current </w:t>
            </w:r>
            <w:r w:rsidR="001F7E36" w:rsidRPr="008D5953">
              <w:rPr>
                <w:rStyle w:val="Normalbodytext"/>
              </w:rPr>
              <w:t>i</w:t>
            </w:r>
            <w:r w:rsidRPr="008D5953">
              <w:rPr>
                <w:rStyle w:val="Normalbodytext"/>
              </w:rPr>
              <w:t>nsurance valuation from a registered valuer on all assets insured, or</w:t>
            </w:r>
            <w:r w:rsidR="00974D45" w:rsidRPr="008D5953">
              <w:rPr>
                <w:rStyle w:val="Normalbodytext"/>
              </w:rPr>
              <w:br/>
            </w:r>
          </w:p>
          <w:p w14:paraId="0CF7186C" w14:textId="77777777" w:rsidR="001E19AC" w:rsidRPr="008D5953" w:rsidRDefault="001E19AC" w:rsidP="00974D45">
            <w:pPr>
              <w:pStyle w:val="ListParagraph"/>
              <w:numPr>
                <w:ilvl w:val="0"/>
                <w:numId w:val="7"/>
              </w:numPr>
              <w:rPr>
                <w:rStyle w:val="Normalbodytext"/>
              </w:rPr>
            </w:pPr>
            <w:r w:rsidRPr="008D5953">
              <w:rPr>
                <w:rStyle w:val="Normalbodytext"/>
              </w:rPr>
              <w:t xml:space="preserve">The </w:t>
            </w:r>
            <w:r w:rsidRPr="0072736E">
              <w:rPr>
                <w:rStyle w:val="Normalbodytext"/>
                <w:b/>
                <w:bCs/>
              </w:rPr>
              <w:t>Insured Party (you)</w:t>
            </w:r>
            <w:r w:rsidRPr="008D5953">
              <w:rPr>
                <w:rStyle w:val="Normalbodytext"/>
              </w:rPr>
              <w:t xml:space="preserve"> signs this declaration confirming the </w:t>
            </w:r>
            <w:r w:rsidR="001F7E36" w:rsidRPr="008D5953">
              <w:rPr>
                <w:rStyle w:val="Normalbodytext"/>
              </w:rPr>
              <w:t>indemnity v</w:t>
            </w:r>
            <w:r w:rsidRPr="008D5953">
              <w:rPr>
                <w:rStyle w:val="Normalbodytext"/>
              </w:rPr>
              <w:t>alues shown above represent a fair and reasonable indemnity value.</w:t>
            </w:r>
          </w:p>
          <w:p w14:paraId="7E7094B6" w14:textId="77777777" w:rsidR="00C17419" w:rsidRPr="00A147C1" w:rsidRDefault="001E19AC" w:rsidP="00C17419">
            <w:pPr>
              <w:spacing w:line="276" w:lineRule="auto"/>
              <w:ind w:left="57"/>
              <w:rPr>
                <w:rFonts w:asciiTheme="minorHAnsi" w:hAnsiTheme="minorHAnsi" w:cstheme="minorHAnsi"/>
                <w:color w:val="444444" w:themeColor="text1"/>
                <w:sz w:val="18"/>
                <w:szCs w:val="18"/>
                <w:lang w:eastAsia="en-US"/>
              </w:rPr>
            </w:pPr>
            <w:r w:rsidRPr="008D5953">
              <w:rPr>
                <w:rStyle w:val="Normalbodytext"/>
              </w:rPr>
              <w:t>Indemnity Value is defined as current replacement value less depreciation on an age and condition basis in relation to the repl</w:t>
            </w:r>
            <w:r w:rsidR="00843952" w:rsidRPr="008D5953">
              <w:rPr>
                <w:rStyle w:val="Normalbodytext"/>
              </w:rPr>
              <w:t xml:space="preserve">acement value of the property. </w:t>
            </w:r>
            <w:r w:rsidRPr="008D5953">
              <w:rPr>
                <w:rStyle w:val="Normalbodytext"/>
              </w:rPr>
              <w:t>You have not supplied a registered insurance valuation on all assets insured so to pay levies on the indemnity values shown above, you are required to sign and return this declaration to us.</w:t>
            </w:r>
            <w:r w:rsidR="00843952" w:rsidRPr="008D5953">
              <w:rPr>
                <w:rStyle w:val="Normalbodytext"/>
              </w:rPr>
              <w:t xml:space="preserve"> </w:t>
            </w:r>
            <w:r w:rsidRPr="008D5953">
              <w:rPr>
                <w:rStyle w:val="Normalbodytext"/>
              </w:rPr>
              <w:t>In the absence of a signed declaration, you are potentially liable for any levy shortfall, plus any penalties and interest.</w:t>
            </w:r>
          </w:p>
        </w:tc>
      </w:tr>
    </w:tbl>
    <w:p w14:paraId="443F4CAB" w14:textId="77777777" w:rsidR="001E19AC" w:rsidRPr="008D5953" w:rsidRDefault="001E19AC" w:rsidP="008D5953">
      <w:pPr>
        <w:rPr>
          <w:rStyle w:val="Normalbodytext"/>
        </w:rPr>
      </w:pPr>
    </w:p>
    <w:sectPr w:rsidR="001E19AC" w:rsidRPr="008D5953" w:rsidSect="00897A06">
      <w:footerReference w:type="default" r:id="rId8"/>
      <w:headerReference w:type="first" r:id="rId9"/>
      <w:footerReference w:type="first" r:id="rId10"/>
      <w:pgSz w:w="11906" w:h="16838" w:code="9"/>
      <w:pgMar w:top="862" w:right="578" w:bottom="454" w:left="57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C7D64" w14:textId="77777777" w:rsidR="00711264" w:rsidRDefault="00711264" w:rsidP="0099585D">
      <w:r>
        <w:separator/>
      </w:r>
    </w:p>
    <w:p w14:paraId="0D93495C" w14:textId="77777777" w:rsidR="00711264" w:rsidRDefault="00711264"/>
  </w:endnote>
  <w:endnote w:type="continuationSeparator" w:id="0">
    <w:p w14:paraId="419405A3" w14:textId="77777777" w:rsidR="00711264" w:rsidRDefault="00711264" w:rsidP="0099585D">
      <w:r>
        <w:continuationSeparator/>
      </w:r>
    </w:p>
    <w:p w14:paraId="66A914E8" w14:textId="77777777" w:rsidR="00711264" w:rsidRDefault="00711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009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414E8" w14:textId="77777777" w:rsidR="00E15CD2" w:rsidRDefault="00E15C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A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2E87D" w14:textId="77777777" w:rsidR="00E15CD2" w:rsidRDefault="00E15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03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0E55F" w14:textId="77777777" w:rsidR="00974D45" w:rsidRDefault="00974D45">
        <w:pPr>
          <w:pStyle w:val="Footer"/>
          <w:jc w:val="right"/>
        </w:pPr>
      </w:p>
      <w:tbl>
        <w:tblPr>
          <w:tblStyle w:val="TableGrid1"/>
          <w:tblpPr w:leftFromText="181" w:rightFromText="181" w:vertAnchor="page" w:tblpXSpec="center" w:tblpY="16161"/>
          <w:tblOverlap w:val="never"/>
          <w:tblW w:w="100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9309"/>
          <w:gridCol w:w="756"/>
        </w:tblGrid>
        <w:tr w:rsidR="00974D45" w14:paraId="5338B569" w14:textId="77777777" w:rsidTr="00F53DD7">
          <w:tc>
            <w:tcPr>
              <w:tcW w:w="9309" w:type="dxa"/>
              <w:hideMark/>
            </w:tcPr>
            <w:p w14:paraId="2E2C46C1" w14:textId="1125D5F3" w:rsidR="00974D45" w:rsidRPr="009F3DB7" w:rsidRDefault="00991436" w:rsidP="00974D45">
              <w:pPr>
                <w:pStyle w:val="Copyrightandcompanyname"/>
                <w:rPr>
                  <w:rFonts w:asciiTheme="minorHAnsi" w:hAnsiTheme="minorHAnsi" w:cstheme="minorHAnsi"/>
                </w:rPr>
              </w:pPr>
              <w:r w:rsidRPr="009F3DB7">
                <w:rPr>
                  <w:rFonts w:asciiTheme="minorHAnsi" w:hAnsiTheme="minorHAnsi" w:cstheme="minorHAnsi"/>
                </w:rPr>
                <w:t>ARTHUR J. GALLAGHER &amp; CO (NZ) LIMITED</w:t>
              </w:r>
            </w:p>
          </w:tc>
          <w:tc>
            <w:tcPr>
              <w:tcW w:w="756" w:type="dxa"/>
              <w:hideMark/>
            </w:tcPr>
            <w:p w14:paraId="73A31A66" w14:textId="77777777" w:rsidR="00974D45" w:rsidRDefault="00974D45" w:rsidP="00974D45">
              <w:pPr>
                <w:pStyle w:val="Footerpagenumber"/>
              </w:pPr>
            </w:p>
          </w:tc>
        </w:tr>
      </w:tbl>
      <w:p w14:paraId="41946ED0" w14:textId="77777777" w:rsidR="00E15CD2" w:rsidRDefault="00D6529C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1E50" w14:textId="77777777" w:rsidR="00711264" w:rsidRDefault="00711264" w:rsidP="0099585D">
      <w:r>
        <w:separator/>
      </w:r>
    </w:p>
    <w:p w14:paraId="3C48CBD0" w14:textId="77777777" w:rsidR="00711264" w:rsidRDefault="00711264"/>
  </w:footnote>
  <w:footnote w:type="continuationSeparator" w:id="0">
    <w:p w14:paraId="0A7CB97E" w14:textId="77777777" w:rsidR="00711264" w:rsidRDefault="00711264" w:rsidP="0099585D">
      <w:r>
        <w:continuationSeparator/>
      </w:r>
    </w:p>
    <w:p w14:paraId="6DE4BC76" w14:textId="77777777" w:rsidR="00711264" w:rsidRDefault="00711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22EB" w14:textId="77777777" w:rsidR="00897A06" w:rsidRDefault="00897A06" w:rsidP="00897A06">
    <w:pPr>
      <w:pStyle w:val="Header"/>
      <w:ind w:hanging="567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1C876F14" wp14:editId="12BD1DA6">
          <wp:simplePos x="0" y="0"/>
          <wp:positionH relativeFrom="column">
            <wp:posOffset>-358775</wp:posOffset>
          </wp:positionH>
          <wp:positionV relativeFrom="paragraph">
            <wp:posOffset>0</wp:posOffset>
          </wp:positionV>
          <wp:extent cx="7648575" cy="20478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ue-email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EBE"/>
    <w:multiLevelType w:val="hybridMultilevel"/>
    <w:tmpl w:val="5C000358"/>
    <w:lvl w:ilvl="0" w:tplc="1409000F">
      <w:start w:val="1"/>
      <w:numFmt w:val="decimal"/>
      <w:lvlText w:val="%1."/>
      <w:lvlJc w:val="left"/>
      <w:pPr>
        <w:ind w:left="777" w:hanging="360"/>
      </w:pPr>
    </w:lvl>
    <w:lvl w:ilvl="1" w:tplc="14090019" w:tentative="1">
      <w:start w:val="1"/>
      <w:numFmt w:val="lowerLetter"/>
      <w:lvlText w:val="%2."/>
      <w:lvlJc w:val="left"/>
      <w:pPr>
        <w:ind w:left="1497" w:hanging="360"/>
      </w:pPr>
    </w:lvl>
    <w:lvl w:ilvl="2" w:tplc="1409001B" w:tentative="1">
      <w:start w:val="1"/>
      <w:numFmt w:val="lowerRoman"/>
      <w:lvlText w:val="%3."/>
      <w:lvlJc w:val="right"/>
      <w:pPr>
        <w:ind w:left="2217" w:hanging="180"/>
      </w:pPr>
    </w:lvl>
    <w:lvl w:ilvl="3" w:tplc="1409000F" w:tentative="1">
      <w:start w:val="1"/>
      <w:numFmt w:val="decimal"/>
      <w:lvlText w:val="%4."/>
      <w:lvlJc w:val="left"/>
      <w:pPr>
        <w:ind w:left="2937" w:hanging="360"/>
      </w:pPr>
    </w:lvl>
    <w:lvl w:ilvl="4" w:tplc="14090019" w:tentative="1">
      <w:start w:val="1"/>
      <w:numFmt w:val="lowerLetter"/>
      <w:lvlText w:val="%5."/>
      <w:lvlJc w:val="left"/>
      <w:pPr>
        <w:ind w:left="3657" w:hanging="360"/>
      </w:pPr>
    </w:lvl>
    <w:lvl w:ilvl="5" w:tplc="1409001B" w:tentative="1">
      <w:start w:val="1"/>
      <w:numFmt w:val="lowerRoman"/>
      <w:lvlText w:val="%6."/>
      <w:lvlJc w:val="right"/>
      <w:pPr>
        <w:ind w:left="4377" w:hanging="180"/>
      </w:pPr>
    </w:lvl>
    <w:lvl w:ilvl="6" w:tplc="1409000F" w:tentative="1">
      <w:start w:val="1"/>
      <w:numFmt w:val="decimal"/>
      <w:lvlText w:val="%7."/>
      <w:lvlJc w:val="left"/>
      <w:pPr>
        <w:ind w:left="5097" w:hanging="360"/>
      </w:pPr>
    </w:lvl>
    <w:lvl w:ilvl="7" w:tplc="14090019" w:tentative="1">
      <w:start w:val="1"/>
      <w:numFmt w:val="lowerLetter"/>
      <w:lvlText w:val="%8."/>
      <w:lvlJc w:val="left"/>
      <w:pPr>
        <w:ind w:left="5817" w:hanging="360"/>
      </w:pPr>
    </w:lvl>
    <w:lvl w:ilvl="8" w:tplc="1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D924BFE"/>
    <w:multiLevelType w:val="hybridMultilevel"/>
    <w:tmpl w:val="5B88CDE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45E0B"/>
    <w:multiLevelType w:val="hybridMultilevel"/>
    <w:tmpl w:val="1FD0D6B0"/>
    <w:lvl w:ilvl="0" w:tplc="C88EA81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6FACDE" w:themeColor="background1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0106985"/>
    <w:multiLevelType w:val="hybridMultilevel"/>
    <w:tmpl w:val="ADF622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0C3"/>
    <w:multiLevelType w:val="hybridMultilevel"/>
    <w:tmpl w:val="D65AED16"/>
    <w:lvl w:ilvl="0" w:tplc="247067DC">
      <w:start w:val="1"/>
      <w:numFmt w:val="decimal"/>
      <w:lvlText w:val="%1."/>
      <w:lvlJc w:val="left"/>
      <w:pPr>
        <w:ind w:left="717" w:hanging="6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37" w:hanging="360"/>
      </w:pPr>
    </w:lvl>
    <w:lvl w:ilvl="2" w:tplc="1409001B" w:tentative="1">
      <w:start w:val="1"/>
      <w:numFmt w:val="lowerRoman"/>
      <w:lvlText w:val="%3."/>
      <w:lvlJc w:val="right"/>
      <w:pPr>
        <w:ind w:left="1857" w:hanging="180"/>
      </w:pPr>
    </w:lvl>
    <w:lvl w:ilvl="3" w:tplc="1409000F" w:tentative="1">
      <w:start w:val="1"/>
      <w:numFmt w:val="decimal"/>
      <w:lvlText w:val="%4."/>
      <w:lvlJc w:val="left"/>
      <w:pPr>
        <w:ind w:left="2577" w:hanging="360"/>
      </w:pPr>
    </w:lvl>
    <w:lvl w:ilvl="4" w:tplc="14090019" w:tentative="1">
      <w:start w:val="1"/>
      <w:numFmt w:val="lowerLetter"/>
      <w:lvlText w:val="%5."/>
      <w:lvlJc w:val="left"/>
      <w:pPr>
        <w:ind w:left="3297" w:hanging="360"/>
      </w:pPr>
    </w:lvl>
    <w:lvl w:ilvl="5" w:tplc="1409001B" w:tentative="1">
      <w:start w:val="1"/>
      <w:numFmt w:val="lowerRoman"/>
      <w:lvlText w:val="%6."/>
      <w:lvlJc w:val="right"/>
      <w:pPr>
        <w:ind w:left="4017" w:hanging="180"/>
      </w:pPr>
    </w:lvl>
    <w:lvl w:ilvl="6" w:tplc="1409000F" w:tentative="1">
      <w:start w:val="1"/>
      <w:numFmt w:val="decimal"/>
      <w:lvlText w:val="%7."/>
      <w:lvlJc w:val="left"/>
      <w:pPr>
        <w:ind w:left="4737" w:hanging="360"/>
      </w:pPr>
    </w:lvl>
    <w:lvl w:ilvl="7" w:tplc="14090019" w:tentative="1">
      <w:start w:val="1"/>
      <w:numFmt w:val="lowerLetter"/>
      <w:lvlText w:val="%8."/>
      <w:lvlJc w:val="left"/>
      <w:pPr>
        <w:ind w:left="5457" w:hanging="360"/>
      </w:pPr>
    </w:lvl>
    <w:lvl w:ilvl="8" w:tplc="1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B897C9F"/>
    <w:multiLevelType w:val="hybridMultilevel"/>
    <w:tmpl w:val="76840AB8"/>
    <w:lvl w:ilvl="0" w:tplc="121AE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F65F4"/>
    <w:multiLevelType w:val="hybridMultilevel"/>
    <w:tmpl w:val="126280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87"/>
  <w:drawingGridVerticalSpacing w:val="18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76"/>
    <w:rsid w:val="00000476"/>
    <w:rsid w:val="00003FCC"/>
    <w:rsid w:val="0000636F"/>
    <w:rsid w:val="00010D97"/>
    <w:rsid w:val="0001189B"/>
    <w:rsid w:val="00012A9E"/>
    <w:rsid w:val="00024A8C"/>
    <w:rsid w:val="00031819"/>
    <w:rsid w:val="00031A47"/>
    <w:rsid w:val="0003629E"/>
    <w:rsid w:val="00037C44"/>
    <w:rsid w:val="000405DC"/>
    <w:rsid w:val="000413FE"/>
    <w:rsid w:val="00043759"/>
    <w:rsid w:val="00043E84"/>
    <w:rsid w:val="00044161"/>
    <w:rsid w:val="00045105"/>
    <w:rsid w:val="0004702B"/>
    <w:rsid w:val="000559B4"/>
    <w:rsid w:val="00060ED6"/>
    <w:rsid w:val="0006782D"/>
    <w:rsid w:val="000706EC"/>
    <w:rsid w:val="0007140C"/>
    <w:rsid w:val="00072615"/>
    <w:rsid w:val="00072F32"/>
    <w:rsid w:val="000767EC"/>
    <w:rsid w:val="00076C88"/>
    <w:rsid w:val="000A0B82"/>
    <w:rsid w:val="000A6D51"/>
    <w:rsid w:val="000B1CB7"/>
    <w:rsid w:val="000B3E56"/>
    <w:rsid w:val="000B6842"/>
    <w:rsid w:val="000B7980"/>
    <w:rsid w:val="000C47BD"/>
    <w:rsid w:val="000C4A74"/>
    <w:rsid w:val="000C58F2"/>
    <w:rsid w:val="000C72CD"/>
    <w:rsid w:val="000D2258"/>
    <w:rsid w:val="000D2551"/>
    <w:rsid w:val="000E05E2"/>
    <w:rsid w:val="000E0A33"/>
    <w:rsid w:val="000E1C49"/>
    <w:rsid w:val="000E20E0"/>
    <w:rsid w:val="000E55CE"/>
    <w:rsid w:val="000F3220"/>
    <w:rsid w:val="00101F83"/>
    <w:rsid w:val="0011444C"/>
    <w:rsid w:val="00114595"/>
    <w:rsid w:val="00120462"/>
    <w:rsid w:val="00121636"/>
    <w:rsid w:val="00130BE1"/>
    <w:rsid w:val="00131667"/>
    <w:rsid w:val="00140520"/>
    <w:rsid w:val="00140861"/>
    <w:rsid w:val="00140FEB"/>
    <w:rsid w:val="00142AC2"/>
    <w:rsid w:val="00155047"/>
    <w:rsid w:val="00155DB3"/>
    <w:rsid w:val="0016046D"/>
    <w:rsid w:val="00161AC1"/>
    <w:rsid w:val="001625B7"/>
    <w:rsid w:val="0016619F"/>
    <w:rsid w:val="001665ED"/>
    <w:rsid w:val="001674D8"/>
    <w:rsid w:val="0017688E"/>
    <w:rsid w:val="00177B96"/>
    <w:rsid w:val="0018322B"/>
    <w:rsid w:val="001849C3"/>
    <w:rsid w:val="00187DA5"/>
    <w:rsid w:val="00187F57"/>
    <w:rsid w:val="0019081F"/>
    <w:rsid w:val="001958E3"/>
    <w:rsid w:val="0019665C"/>
    <w:rsid w:val="001969E3"/>
    <w:rsid w:val="00196C97"/>
    <w:rsid w:val="001A1E02"/>
    <w:rsid w:val="001A58C1"/>
    <w:rsid w:val="001A6EA6"/>
    <w:rsid w:val="001B26D0"/>
    <w:rsid w:val="001B460A"/>
    <w:rsid w:val="001B61C4"/>
    <w:rsid w:val="001C5A23"/>
    <w:rsid w:val="001C7325"/>
    <w:rsid w:val="001D1765"/>
    <w:rsid w:val="001D2A72"/>
    <w:rsid w:val="001D45C8"/>
    <w:rsid w:val="001D54DD"/>
    <w:rsid w:val="001E19AC"/>
    <w:rsid w:val="001E3950"/>
    <w:rsid w:val="001E5B5F"/>
    <w:rsid w:val="001E5CEB"/>
    <w:rsid w:val="001F4625"/>
    <w:rsid w:val="001F7E36"/>
    <w:rsid w:val="00215519"/>
    <w:rsid w:val="00216900"/>
    <w:rsid w:val="0022284C"/>
    <w:rsid w:val="00223571"/>
    <w:rsid w:val="00223F63"/>
    <w:rsid w:val="0022615B"/>
    <w:rsid w:val="0023084B"/>
    <w:rsid w:val="00241D22"/>
    <w:rsid w:val="002439C9"/>
    <w:rsid w:val="00256F6A"/>
    <w:rsid w:val="002610F1"/>
    <w:rsid w:val="00267261"/>
    <w:rsid w:val="0027148F"/>
    <w:rsid w:val="0028331C"/>
    <w:rsid w:val="00293938"/>
    <w:rsid w:val="00293D83"/>
    <w:rsid w:val="00295103"/>
    <w:rsid w:val="00296A8B"/>
    <w:rsid w:val="0029793E"/>
    <w:rsid w:val="002A0B90"/>
    <w:rsid w:val="002A2695"/>
    <w:rsid w:val="002A6242"/>
    <w:rsid w:val="002B0EE0"/>
    <w:rsid w:val="002B41FE"/>
    <w:rsid w:val="002B4528"/>
    <w:rsid w:val="002C19C5"/>
    <w:rsid w:val="002C3264"/>
    <w:rsid w:val="002D07CA"/>
    <w:rsid w:val="002D0AB6"/>
    <w:rsid w:val="002D4CEB"/>
    <w:rsid w:val="002D5264"/>
    <w:rsid w:val="002D5F6B"/>
    <w:rsid w:val="002E67AA"/>
    <w:rsid w:val="002F017B"/>
    <w:rsid w:val="002F1538"/>
    <w:rsid w:val="002F2EBC"/>
    <w:rsid w:val="002F5833"/>
    <w:rsid w:val="002F6964"/>
    <w:rsid w:val="00310A27"/>
    <w:rsid w:val="003118A7"/>
    <w:rsid w:val="00313387"/>
    <w:rsid w:val="00327794"/>
    <w:rsid w:val="00330516"/>
    <w:rsid w:val="003311B0"/>
    <w:rsid w:val="00332646"/>
    <w:rsid w:val="00333992"/>
    <w:rsid w:val="00335934"/>
    <w:rsid w:val="0034126D"/>
    <w:rsid w:val="00345171"/>
    <w:rsid w:val="00350017"/>
    <w:rsid w:val="003538B5"/>
    <w:rsid w:val="00353E83"/>
    <w:rsid w:val="00354A45"/>
    <w:rsid w:val="003573EA"/>
    <w:rsid w:val="003602F6"/>
    <w:rsid w:val="00360CF4"/>
    <w:rsid w:val="00362FA9"/>
    <w:rsid w:val="00367AB9"/>
    <w:rsid w:val="003726B9"/>
    <w:rsid w:val="00376E34"/>
    <w:rsid w:val="00377E7B"/>
    <w:rsid w:val="0038145A"/>
    <w:rsid w:val="0039224A"/>
    <w:rsid w:val="003923CA"/>
    <w:rsid w:val="00396522"/>
    <w:rsid w:val="003A2CAB"/>
    <w:rsid w:val="003A56FC"/>
    <w:rsid w:val="003A61B4"/>
    <w:rsid w:val="003B3451"/>
    <w:rsid w:val="003B3D36"/>
    <w:rsid w:val="003C3ED8"/>
    <w:rsid w:val="003C55FE"/>
    <w:rsid w:val="003D14C3"/>
    <w:rsid w:val="003D5981"/>
    <w:rsid w:val="003D7134"/>
    <w:rsid w:val="003E22AC"/>
    <w:rsid w:val="003E568B"/>
    <w:rsid w:val="00400638"/>
    <w:rsid w:val="004015FA"/>
    <w:rsid w:val="00402D2E"/>
    <w:rsid w:val="004060C1"/>
    <w:rsid w:val="004103E2"/>
    <w:rsid w:val="0041275A"/>
    <w:rsid w:val="00416AAF"/>
    <w:rsid w:val="0042020D"/>
    <w:rsid w:val="0043452F"/>
    <w:rsid w:val="00441359"/>
    <w:rsid w:val="00443548"/>
    <w:rsid w:val="004446F0"/>
    <w:rsid w:val="00444C1F"/>
    <w:rsid w:val="00453F74"/>
    <w:rsid w:val="00454EFC"/>
    <w:rsid w:val="00455082"/>
    <w:rsid w:val="004567B9"/>
    <w:rsid w:val="00456E9E"/>
    <w:rsid w:val="004649E3"/>
    <w:rsid w:val="00466A24"/>
    <w:rsid w:val="00470785"/>
    <w:rsid w:val="00474C68"/>
    <w:rsid w:val="004754DC"/>
    <w:rsid w:val="00477EBD"/>
    <w:rsid w:val="00481718"/>
    <w:rsid w:val="0048724F"/>
    <w:rsid w:val="0048788D"/>
    <w:rsid w:val="004969F1"/>
    <w:rsid w:val="004974CA"/>
    <w:rsid w:val="004A0CF8"/>
    <w:rsid w:val="004A1CB1"/>
    <w:rsid w:val="004A3647"/>
    <w:rsid w:val="004A4C3F"/>
    <w:rsid w:val="004B046F"/>
    <w:rsid w:val="004B4687"/>
    <w:rsid w:val="004B55C5"/>
    <w:rsid w:val="004B5798"/>
    <w:rsid w:val="004B57B4"/>
    <w:rsid w:val="004B5BDD"/>
    <w:rsid w:val="004B73E0"/>
    <w:rsid w:val="004C0881"/>
    <w:rsid w:val="004C2EED"/>
    <w:rsid w:val="004C328B"/>
    <w:rsid w:val="004C6519"/>
    <w:rsid w:val="004C6C2B"/>
    <w:rsid w:val="004F08BE"/>
    <w:rsid w:val="004F3938"/>
    <w:rsid w:val="004F7581"/>
    <w:rsid w:val="00503E65"/>
    <w:rsid w:val="005046FE"/>
    <w:rsid w:val="0051284F"/>
    <w:rsid w:val="00515286"/>
    <w:rsid w:val="0052603A"/>
    <w:rsid w:val="005304C3"/>
    <w:rsid w:val="005308CC"/>
    <w:rsid w:val="00533ABF"/>
    <w:rsid w:val="005376E1"/>
    <w:rsid w:val="005431C6"/>
    <w:rsid w:val="005477E7"/>
    <w:rsid w:val="005503B9"/>
    <w:rsid w:val="005535F1"/>
    <w:rsid w:val="005536A7"/>
    <w:rsid w:val="0056392F"/>
    <w:rsid w:val="0056431B"/>
    <w:rsid w:val="00564D9E"/>
    <w:rsid w:val="00565F1A"/>
    <w:rsid w:val="00571F15"/>
    <w:rsid w:val="00574332"/>
    <w:rsid w:val="00581A3C"/>
    <w:rsid w:val="005850A2"/>
    <w:rsid w:val="00590D5C"/>
    <w:rsid w:val="00596661"/>
    <w:rsid w:val="005A01AA"/>
    <w:rsid w:val="005A20ED"/>
    <w:rsid w:val="005A57BD"/>
    <w:rsid w:val="005A5AE1"/>
    <w:rsid w:val="005A5C10"/>
    <w:rsid w:val="005A6D67"/>
    <w:rsid w:val="005A7F12"/>
    <w:rsid w:val="005B0798"/>
    <w:rsid w:val="005B0AC8"/>
    <w:rsid w:val="005B23C7"/>
    <w:rsid w:val="005B60D1"/>
    <w:rsid w:val="005B675E"/>
    <w:rsid w:val="005B72EE"/>
    <w:rsid w:val="005B73D6"/>
    <w:rsid w:val="005C4990"/>
    <w:rsid w:val="005C5E0B"/>
    <w:rsid w:val="005C73F4"/>
    <w:rsid w:val="005D27E1"/>
    <w:rsid w:val="005D3F37"/>
    <w:rsid w:val="005D5CBA"/>
    <w:rsid w:val="005D76D6"/>
    <w:rsid w:val="005E15DF"/>
    <w:rsid w:val="005E1E2C"/>
    <w:rsid w:val="005E1F52"/>
    <w:rsid w:val="005E5201"/>
    <w:rsid w:val="005E5B29"/>
    <w:rsid w:val="005F0E93"/>
    <w:rsid w:val="005F6DC4"/>
    <w:rsid w:val="006036F0"/>
    <w:rsid w:val="006036F9"/>
    <w:rsid w:val="00604CC4"/>
    <w:rsid w:val="006077C7"/>
    <w:rsid w:val="00610A3A"/>
    <w:rsid w:val="006114CE"/>
    <w:rsid w:val="00612352"/>
    <w:rsid w:val="00613675"/>
    <w:rsid w:val="0061774D"/>
    <w:rsid w:val="0062059E"/>
    <w:rsid w:val="00621E3E"/>
    <w:rsid w:val="00623A9B"/>
    <w:rsid w:val="00625518"/>
    <w:rsid w:val="00627882"/>
    <w:rsid w:val="00634D7E"/>
    <w:rsid w:val="00637276"/>
    <w:rsid w:val="006404F0"/>
    <w:rsid w:val="00642C03"/>
    <w:rsid w:val="006430A7"/>
    <w:rsid w:val="00643C3B"/>
    <w:rsid w:val="00646AEA"/>
    <w:rsid w:val="00657506"/>
    <w:rsid w:val="00663AF9"/>
    <w:rsid w:val="006644C0"/>
    <w:rsid w:val="00666E39"/>
    <w:rsid w:val="0067485A"/>
    <w:rsid w:val="00676035"/>
    <w:rsid w:val="0068335E"/>
    <w:rsid w:val="0068781E"/>
    <w:rsid w:val="0069239D"/>
    <w:rsid w:val="00694ECA"/>
    <w:rsid w:val="006A01D6"/>
    <w:rsid w:val="006A557A"/>
    <w:rsid w:val="006A7C7B"/>
    <w:rsid w:val="006B3A81"/>
    <w:rsid w:val="006B48FF"/>
    <w:rsid w:val="006B53CE"/>
    <w:rsid w:val="006B5F0F"/>
    <w:rsid w:val="006C1E65"/>
    <w:rsid w:val="006C5709"/>
    <w:rsid w:val="006C79FB"/>
    <w:rsid w:val="006D0BB7"/>
    <w:rsid w:val="006D26E2"/>
    <w:rsid w:val="006D3F22"/>
    <w:rsid w:val="006D47D3"/>
    <w:rsid w:val="006D6AF0"/>
    <w:rsid w:val="006D72D7"/>
    <w:rsid w:val="006E33D9"/>
    <w:rsid w:val="006F0268"/>
    <w:rsid w:val="006F08DB"/>
    <w:rsid w:val="006F1B94"/>
    <w:rsid w:val="006F38FB"/>
    <w:rsid w:val="006F7842"/>
    <w:rsid w:val="0070153E"/>
    <w:rsid w:val="00702576"/>
    <w:rsid w:val="00711264"/>
    <w:rsid w:val="0071637A"/>
    <w:rsid w:val="0072046B"/>
    <w:rsid w:val="007261D2"/>
    <w:rsid w:val="0072736E"/>
    <w:rsid w:val="00731977"/>
    <w:rsid w:val="00733BC8"/>
    <w:rsid w:val="007436EF"/>
    <w:rsid w:val="00744846"/>
    <w:rsid w:val="007534C2"/>
    <w:rsid w:val="0075557C"/>
    <w:rsid w:val="007571B7"/>
    <w:rsid w:val="00760FAD"/>
    <w:rsid w:val="007617D4"/>
    <w:rsid w:val="00772F74"/>
    <w:rsid w:val="00775538"/>
    <w:rsid w:val="0077780A"/>
    <w:rsid w:val="007801BD"/>
    <w:rsid w:val="0078516B"/>
    <w:rsid w:val="00790AE3"/>
    <w:rsid w:val="00794573"/>
    <w:rsid w:val="00795CED"/>
    <w:rsid w:val="007A18D3"/>
    <w:rsid w:val="007A2400"/>
    <w:rsid w:val="007A34D1"/>
    <w:rsid w:val="007A427E"/>
    <w:rsid w:val="007A46BC"/>
    <w:rsid w:val="007B4222"/>
    <w:rsid w:val="007B49D5"/>
    <w:rsid w:val="007B4D43"/>
    <w:rsid w:val="007B6972"/>
    <w:rsid w:val="007C25C0"/>
    <w:rsid w:val="007C549C"/>
    <w:rsid w:val="007C7729"/>
    <w:rsid w:val="007D0732"/>
    <w:rsid w:val="007D4244"/>
    <w:rsid w:val="007D4550"/>
    <w:rsid w:val="007D4C7A"/>
    <w:rsid w:val="007E1884"/>
    <w:rsid w:val="007E49EF"/>
    <w:rsid w:val="007F620B"/>
    <w:rsid w:val="007F63B4"/>
    <w:rsid w:val="0080133F"/>
    <w:rsid w:val="00801EE6"/>
    <w:rsid w:val="008020FA"/>
    <w:rsid w:val="008061E8"/>
    <w:rsid w:val="00814008"/>
    <w:rsid w:val="00814880"/>
    <w:rsid w:val="00820D6F"/>
    <w:rsid w:val="00820FBE"/>
    <w:rsid w:val="0082383F"/>
    <w:rsid w:val="00824047"/>
    <w:rsid w:val="00836B3D"/>
    <w:rsid w:val="008423A9"/>
    <w:rsid w:val="00843952"/>
    <w:rsid w:val="008541D8"/>
    <w:rsid w:val="00855792"/>
    <w:rsid w:val="00861BF3"/>
    <w:rsid w:val="0086494A"/>
    <w:rsid w:val="00871646"/>
    <w:rsid w:val="00874EC1"/>
    <w:rsid w:val="0088105C"/>
    <w:rsid w:val="0088196B"/>
    <w:rsid w:val="0088399A"/>
    <w:rsid w:val="008845BB"/>
    <w:rsid w:val="00892A61"/>
    <w:rsid w:val="00893176"/>
    <w:rsid w:val="00897A06"/>
    <w:rsid w:val="008A4316"/>
    <w:rsid w:val="008A6E2D"/>
    <w:rsid w:val="008A7FA3"/>
    <w:rsid w:val="008B0510"/>
    <w:rsid w:val="008B7D9D"/>
    <w:rsid w:val="008C0273"/>
    <w:rsid w:val="008C6B23"/>
    <w:rsid w:val="008C7286"/>
    <w:rsid w:val="008C7B85"/>
    <w:rsid w:val="008D36C8"/>
    <w:rsid w:val="008D5953"/>
    <w:rsid w:val="008D6D3E"/>
    <w:rsid w:val="008E08AF"/>
    <w:rsid w:val="008E377D"/>
    <w:rsid w:val="008F2B55"/>
    <w:rsid w:val="00900E44"/>
    <w:rsid w:val="009039C5"/>
    <w:rsid w:val="009051D0"/>
    <w:rsid w:val="00907CA1"/>
    <w:rsid w:val="00910FB9"/>
    <w:rsid w:val="009136D0"/>
    <w:rsid w:val="009156B4"/>
    <w:rsid w:val="00925D00"/>
    <w:rsid w:val="00926E02"/>
    <w:rsid w:val="00927325"/>
    <w:rsid w:val="0093052F"/>
    <w:rsid w:val="00954572"/>
    <w:rsid w:val="0095678F"/>
    <w:rsid w:val="009569D4"/>
    <w:rsid w:val="00960F04"/>
    <w:rsid w:val="00974D45"/>
    <w:rsid w:val="0098233C"/>
    <w:rsid w:val="00991436"/>
    <w:rsid w:val="00992734"/>
    <w:rsid w:val="0099585D"/>
    <w:rsid w:val="00995EAB"/>
    <w:rsid w:val="009A4546"/>
    <w:rsid w:val="009A57A8"/>
    <w:rsid w:val="009B2B9E"/>
    <w:rsid w:val="009B3199"/>
    <w:rsid w:val="009B7A0B"/>
    <w:rsid w:val="009C23EA"/>
    <w:rsid w:val="009C2FC9"/>
    <w:rsid w:val="009C6DF7"/>
    <w:rsid w:val="009C7E43"/>
    <w:rsid w:val="009D0A8E"/>
    <w:rsid w:val="009D1540"/>
    <w:rsid w:val="009D216A"/>
    <w:rsid w:val="009D702D"/>
    <w:rsid w:val="009D787E"/>
    <w:rsid w:val="009E0663"/>
    <w:rsid w:val="009E3ACE"/>
    <w:rsid w:val="009F2710"/>
    <w:rsid w:val="009F3DB7"/>
    <w:rsid w:val="009F6DD2"/>
    <w:rsid w:val="00A01298"/>
    <w:rsid w:val="00A06A8D"/>
    <w:rsid w:val="00A147C1"/>
    <w:rsid w:val="00A17B63"/>
    <w:rsid w:val="00A27BFB"/>
    <w:rsid w:val="00A33E4F"/>
    <w:rsid w:val="00A3647C"/>
    <w:rsid w:val="00A376F1"/>
    <w:rsid w:val="00A40BB5"/>
    <w:rsid w:val="00A423D7"/>
    <w:rsid w:val="00A450D3"/>
    <w:rsid w:val="00A46030"/>
    <w:rsid w:val="00A475C2"/>
    <w:rsid w:val="00A50D12"/>
    <w:rsid w:val="00A54103"/>
    <w:rsid w:val="00A575FA"/>
    <w:rsid w:val="00A60A1F"/>
    <w:rsid w:val="00A6217A"/>
    <w:rsid w:val="00A6454D"/>
    <w:rsid w:val="00A66152"/>
    <w:rsid w:val="00A7000B"/>
    <w:rsid w:val="00A702A8"/>
    <w:rsid w:val="00A74453"/>
    <w:rsid w:val="00A818DD"/>
    <w:rsid w:val="00A84E84"/>
    <w:rsid w:val="00A8744B"/>
    <w:rsid w:val="00A87971"/>
    <w:rsid w:val="00A919B8"/>
    <w:rsid w:val="00AB0971"/>
    <w:rsid w:val="00AB1214"/>
    <w:rsid w:val="00AB5545"/>
    <w:rsid w:val="00AC3479"/>
    <w:rsid w:val="00AD00C1"/>
    <w:rsid w:val="00AD2175"/>
    <w:rsid w:val="00AD44AB"/>
    <w:rsid w:val="00AD499D"/>
    <w:rsid w:val="00AD7A72"/>
    <w:rsid w:val="00AE6356"/>
    <w:rsid w:val="00AE7E15"/>
    <w:rsid w:val="00AF13E2"/>
    <w:rsid w:val="00AF1B06"/>
    <w:rsid w:val="00AF518E"/>
    <w:rsid w:val="00AF7B3E"/>
    <w:rsid w:val="00B01D6A"/>
    <w:rsid w:val="00B0203E"/>
    <w:rsid w:val="00B05732"/>
    <w:rsid w:val="00B05F65"/>
    <w:rsid w:val="00B065F6"/>
    <w:rsid w:val="00B06C5E"/>
    <w:rsid w:val="00B1645D"/>
    <w:rsid w:val="00B1760D"/>
    <w:rsid w:val="00B223C8"/>
    <w:rsid w:val="00B262E3"/>
    <w:rsid w:val="00B264AB"/>
    <w:rsid w:val="00B26538"/>
    <w:rsid w:val="00B307A8"/>
    <w:rsid w:val="00B32154"/>
    <w:rsid w:val="00B40019"/>
    <w:rsid w:val="00B42412"/>
    <w:rsid w:val="00B50F24"/>
    <w:rsid w:val="00B57363"/>
    <w:rsid w:val="00B63467"/>
    <w:rsid w:val="00B64648"/>
    <w:rsid w:val="00B65F62"/>
    <w:rsid w:val="00B66B2C"/>
    <w:rsid w:val="00B673BE"/>
    <w:rsid w:val="00B7185B"/>
    <w:rsid w:val="00B80EEE"/>
    <w:rsid w:val="00B82C22"/>
    <w:rsid w:val="00B833C1"/>
    <w:rsid w:val="00B91B55"/>
    <w:rsid w:val="00B92278"/>
    <w:rsid w:val="00B95F6B"/>
    <w:rsid w:val="00B97288"/>
    <w:rsid w:val="00BA2C33"/>
    <w:rsid w:val="00BA7D6E"/>
    <w:rsid w:val="00BB6FD1"/>
    <w:rsid w:val="00BC1744"/>
    <w:rsid w:val="00BC3EEF"/>
    <w:rsid w:val="00BD10A9"/>
    <w:rsid w:val="00BD1732"/>
    <w:rsid w:val="00BD341C"/>
    <w:rsid w:val="00BE3519"/>
    <w:rsid w:val="00BE4698"/>
    <w:rsid w:val="00BE7926"/>
    <w:rsid w:val="00BF67D3"/>
    <w:rsid w:val="00C02B66"/>
    <w:rsid w:val="00C05DE9"/>
    <w:rsid w:val="00C14A9D"/>
    <w:rsid w:val="00C15B28"/>
    <w:rsid w:val="00C16A52"/>
    <w:rsid w:val="00C17419"/>
    <w:rsid w:val="00C24C8B"/>
    <w:rsid w:val="00C27946"/>
    <w:rsid w:val="00C322FE"/>
    <w:rsid w:val="00C34B03"/>
    <w:rsid w:val="00C34C14"/>
    <w:rsid w:val="00C43022"/>
    <w:rsid w:val="00C46E7E"/>
    <w:rsid w:val="00C503C9"/>
    <w:rsid w:val="00C50832"/>
    <w:rsid w:val="00C51F84"/>
    <w:rsid w:val="00C5395D"/>
    <w:rsid w:val="00C5446D"/>
    <w:rsid w:val="00C5713B"/>
    <w:rsid w:val="00C573BE"/>
    <w:rsid w:val="00C579A4"/>
    <w:rsid w:val="00C61E2A"/>
    <w:rsid w:val="00C6306F"/>
    <w:rsid w:val="00C6334B"/>
    <w:rsid w:val="00C6667A"/>
    <w:rsid w:val="00C70695"/>
    <w:rsid w:val="00C706B9"/>
    <w:rsid w:val="00C70898"/>
    <w:rsid w:val="00C71D3C"/>
    <w:rsid w:val="00C71F2D"/>
    <w:rsid w:val="00C75679"/>
    <w:rsid w:val="00C75722"/>
    <w:rsid w:val="00C76AAC"/>
    <w:rsid w:val="00C77F7A"/>
    <w:rsid w:val="00C80F1A"/>
    <w:rsid w:val="00C84217"/>
    <w:rsid w:val="00C9377B"/>
    <w:rsid w:val="00C96204"/>
    <w:rsid w:val="00CA19EC"/>
    <w:rsid w:val="00CA6AE8"/>
    <w:rsid w:val="00CB453D"/>
    <w:rsid w:val="00CB4ACD"/>
    <w:rsid w:val="00CB5EEC"/>
    <w:rsid w:val="00CC11F2"/>
    <w:rsid w:val="00CC2174"/>
    <w:rsid w:val="00CC4022"/>
    <w:rsid w:val="00CC71D7"/>
    <w:rsid w:val="00CD0949"/>
    <w:rsid w:val="00CD1885"/>
    <w:rsid w:val="00CD32BD"/>
    <w:rsid w:val="00CE45F5"/>
    <w:rsid w:val="00CE696C"/>
    <w:rsid w:val="00CF05BF"/>
    <w:rsid w:val="00CF1F94"/>
    <w:rsid w:val="00CF4C44"/>
    <w:rsid w:val="00CF4DF7"/>
    <w:rsid w:val="00CF5F59"/>
    <w:rsid w:val="00CF705D"/>
    <w:rsid w:val="00D00085"/>
    <w:rsid w:val="00D00426"/>
    <w:rsid w:val="00D045C0"/>
    <w:rsid w:val="00D076C9"/>
    <w:rsid w:val="00D10263"/>
    <w:rsid w:val="00D1543D"/>
    <w:rsid w:val="00D31C4E"/>
    <w:rsid w:val="00D40A0D"/>
    <w:rsid w:val="00D44032"/>
    <w:rsid w:val="00D54748"/>
    <w:rsid w:val="00D6529C"/>
    <w:rsid w:val="00D65F3B"/>
    <w:rsid w:val="00D72482"/>
    <w:rsid w:val="00D74809"/>
    <w:rsid w:val="00D758EE"/>
    <w:rsid w:val="00D843B4"/>
    <w:rsid w:val="00D85589"/>
    <w:rsid w:val="00DA16AE"/>
    <w:rsid w:val="00DA20A7"/>
    <w:rsid w:val="00DA2385"/>
    <w:rsid w:val="00DA2F72"/>
    <w:rsid w:val="00DA354B"/>
    <w:rsid w:val="00DA4688"/>
    <w:rsid w:val="00DA46F5"/>
    <w:rsid w:val="00DB0E7A"/>
    <w:rsid w:val="00DB1D71"/>
    <w:rsid w:val="00DB2500"/>
    <w:rsid w:val="00DB2661"/>
    <w:rsid w:val="00DB3C98"/>
    <w:rsid w:val="00DB46E4"/>
    <w:rsid w:val="00DC294E"/>
    <w:rsid w:val="00DC581A"/>
    <w:rsid w:val="00DC59A8"/>
    <w:rsid w:val="00DD492C"/>
    <w:rsid w:val="00DD4FC3"/>
    <w:rsid w:val="00DD6EF6"/>
    <w:rsid w:val="00DE213B"/>
    <w:rsid w:val="00DE60C9"/>
    <w:rsid w:val="00DF465F"/>
    <w:rsid w:val="00E010D0"/>
    <w:rsid w:val="00E05C2E"/>
    <w:rsid w:val="00E0718D"/>
    <w:rsid w:val="00E07760"/>
    <w:rsid w:val="00E10625"/>
    <w:rsid w:val="00E15CD2"/>
    <w:rsid w:val="00E171A9"/>
    <w:rsid w:val="00E24EA2"/>
    <w:rsid w:val="00E30130"/>
    <w:rsid w:val="00E31BB5"/>
    <w:rsid w:val="00E36FF9"/>
    <w:rsid w:val="00E420CA"/>
    <w:rsid w:val="00E42540"/>
    <w:rsid w:val="00E44980"/>
    <w:rsid w:val="00E46B6B"/>
    <w:rsid w:val="00E52825"/>
    <w:rsid w:val="00E53DA5"/>
    <w:rsid w:val="00E57346"/>
    <w:rsid w:val="00E65387"/>
    <w:rsid w:val="00E70153"/>
    <w:rsid w:val="00E70D4D"/>
    <w:rsid w:val="00E716D1"/>
    <w:rsid w:val="00E732A7"/>
    <w:rsid w:val="00E73CA1"/>
    <w:rsid w:val="00E765D9"/>
    <w:rsid w:val="00E76C17"/>
    <w:rsid w:val="00E84D06"/>
    <w:rsid w:val="00E915B2"/>
    <w:rsid w:val="00EA0F1C"/>
    <w:rsid w:val="00EA37BC"/>
    <w:rsid w:val="00EB4D63"/>
    <w:rsid w:val="00EB79E8"/>
    <w:rsid w:val="00ED352D"/>
    <w:rsid w:val="00ED35EF"/>
    <w:rsid w:val="00ED54A1"/>
    <w:rsid w:val="00ED7A37"/>
    <w:rsid w:val="00EE0605"/>
    <w:rsid w:val="00EE1E8C"/>
    <w:rsid w:val="00EE3D36"/>
    <w:rsid w:val="00EE3FFD"/>
    <w:rsid w:val="00EF151A"/>
    <w:rsid w:val="00EF70B0"/>
    <w:rsid w:val="00F02E7E"/>
    <w:rsid w:val="00F04BC6"/>
    <w:rsid w:val="00F06A37"/>
    <w:rsid w:val="00F12CB8"/>
    <w:rsid w:val="00F16FA3"/>
    <w:rsid w:val="00F22087"/>
    <w:rsid w:val="00F2235B"/>
    <w:rsid w:val="00F26FEC"/>
    <w:rsid w:val="00F335D8"/>
    <w:rsid w:val="00F46C18"/>
    <w:rsid w:val="00F50179"/>
    <w:rsid w:val="00F53DD7"/>
    <w:rsid w:val="00F7653F"/>
    <w:rsid w:val="00F90292"/>
    <w:rsid w:val="00F921A7"/>
    <w:rsid w:val="00F92981"/>
    <w:rsid w:val="00F93C3C"/>
    <w:rsid w:val="00FA1F42"/>
    <w:rsid w:val="00FA2DEB"/>
    <w:rsid w:val="00FA7477"/>
    <w:rsid w:val="00FC03DE"/>
    <w:rsid w:val="00FC2E90"/>
    <w:rsid w:val="00FC31D7"/>
    <w:rsid w:val="00FC4B7A"/>
    <w:rsid w:val="00FC52F0"/>
    <w:rsid w:val="00FC6D0D"/>
    <w:rsid w:val="00FD0D34"/>
    <w:rsid w:val="00FD3C23"/>
    <w:rsid w:val="00FD5736"/>
    <w:rsid w:val="00FE439F"/>
    <w:rsid w:val="00FE54D0"/>
    <w:rsid w:val="00FE65B3"/>
    <w:rsid w:val="00FF10AB"/>
    <w:rsid w:val="00FF16A6"/>
    <w:rsid w:val="00FF175E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FB4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53"/>
    <w:rPr>
      <w:rFonts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C71F2D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1C2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9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21E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5C2E"/>
    <w:rPr>
      <w:b/>
      <w:bCs/>
    </w:rPr>
  </w:style>
  <w:style w:type="paragraph" w:styleId="ListParagraph">
    <w:name w:val="List Paragraph"/>
    <w:basedOn w:val="Normal"/>
    <w:uiPriority w:val="34"/>
    <w:rsid w:val="00E05C2E"/>
    <w:pPr>
      <w:spacing w:after="200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C71F2D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styleId="Hyperlink">
    <w:name w:val="Hyperlink"/>
    <w:basedOn w:val="DefaultParagraphFont"/>
    <w:uiPriority w:val="99"/>
    <w:unhideWhenUsed/>
    <w:rsid w:val="006F38FB"/>
    <w:rPr>
      <w:color w:val="2B5A8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85D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9585D"/>
    <w:rPr>
      <w:rFonts w:ascii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qFormat/>
    <w:rsid w:val="0099585D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9585D"/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5D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5D"/>
    <w:rPr>
      <w:rFonts w:ascii="Tahoma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rsid w:val="00AF518E"/>
    <w:pPr>
      <w:spacing w:after="120"/>
    </w:pPr>
    <w:rPr>
      <w:rFonts w:ascii="Arial" w:hAnsi="Arial" w:cs="Arial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518E"/>
    <w:rPr>
      <w:rFonts w:ascii="Arial" w:eastAsia="Times New Roman" w:hAnsi="Arial" w:cs="Arial"/>
      <w:sz w:val="20"/>
      <w:szCs w:val="24"/>
      <w:lang w:val="en-US"/>
    </w:rPr>
  </w:style>
  <w:style w:type="table" w:styleId="TableGrid">
    <w:name w:val="Table Grid"/>
    <w:basedOn w:val="TableNormal"/>
    <w:rsid w:val="00AF518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518E"/>
    <w:rPr>
      <w:color w:val="808080"/>
    </w:rPr>
  </w:style>
  <w:style w:type="paragraph" w:customStyle="1" w:styleId="Bannerheading">
    <w:name w:val="Banner heading"/>
    <w:basedOn w:val="BodyText"/>
    <w:link w:val="BannerheadingChar"/>
    <w:rsid w:val="00CC4022"/>
    <w:pPr>
      <w:spacing w:after="0"/>
      <w:ind w:left="57"/>
    </w:pPr>
    <w:rPr>
      <w:rFonts w:ascii="Arial Black" w:hAnsi="Arial Black"/>
      <w:caps/>
      <w:color w:val="6FACDE" w:themeColor="background1"/>
      <w:szCs w:val="22"/>
    </w:rPr>
  </w:style>
  <w:style w:type="character" w:customStyle="1" w:styleId="BannerheadingChar">
    <w:name w:val="Banner heading Char"/>
    <w:basedOn w:val="BodyTextChar"/>
    <w:link w:val="Bannerheading"/>
    <w:rsid w:val="00CC4022"/>
    <w:rPr>
      <w:rFonts w:ascii="Arial Black" w:eastAsia="Times New Roman" w:hAnsi="Arial Black" w:cs="Arial"/>
      <w:caps/>
      <w:color w:val="6FACDE" w:themeColor="background1"/>
      <w:sz w:val="20"/>
      <w:szCs w:val="24"/>
      <w:lang w:val="en-US"/>
    </w:rPr>
  </w:style>
  <w:style w:type="character" w:customStyle="1" w:styleId="Tableheadingblue">
    <w:name w:val="Table heading blue"/>
    <w:basedOn w:val="Normalbodytext"/>
    <w:qFormat/>
    <w:rsid w:val="008D5953"/>
    <w:rPr>
      <w:rFonts w:ascii="Arial" w:hAnsi="Arial"/>
      <w:b/>
      <w:bCs/>
      <w:color w:val="6FACDE" w:themeColor="accent2"/>
      <w:sz w:val="26"/>
    </w:rPr>
  </w:style>
  <w:style w:type="table" w:customStyle="1" w:styleId="CrombieLockwoodMasterBrandTable">
    <w:name w:val="Crombie Lockwood Master Brand Table"/>
    <w:basedOn w:val="TableNormal"/>
    <w:uiPriority w:val="99"/>
    <w:rsid w:val="007C25C0"/>
    <w:pPr>
      <w:spacing w:before="60" w:after="60" w:line="240" w:lineRule="auto"/>
    </w:pPr>
    <w:rPr>
      <w:rFonts w:ascii="Arial" w:hAnsi="Arial"/>
      <w:szCs w:val="24"/>
      <w:lang w:val="en-GB"/>
    </w:rPr>
    <w:tblPr>
      <w:tblStyleRowBandSize w:val="1"/>
    </w:tblPr>
    <w:tblStylePr w:type="firstRow">
      <w:pPr>
        <w:jc w:val="left"/>
      </w:pPr>
      <w:rPr>
        <w:rFonts w:ascii="Arial Black" w:hAnsi="Arial Black"/>
        <w:color w:val="FFFFFF"/>
        <w:sz w:val="22"/>
      </w:rPr>
      <w:tblPr/>
      <w:tcPr>
        <w:shd w:val="clear" w:color="auto" w:fill="B0B831"/>
        <w:vAlign w:val="center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F1F2DE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E8E9BF"/>
      </w:tcPr>
    </w:tblStylePr>
  </w:style>
  <w:style w:type="paragraph" w:styleId="NoSpacing">
    <w:name w:val="No Spacing"/>
    <w:uiPriority w:val="1"/>
    <w:qFormat/>
    <w:rsid w:val="00D31C4E"/>
    <w:pPr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Rules">
    <w:name w:val="Rules"/>
    <w:basedOn w:val="BodyText"/>
    <w:link w:val="RulesChar"/>
    <w:qFormat/>
    <w:rsid w:val="004B5798"/>
    <w:pPr>
      <w:spacing w:before="44" w:after="0" w:line="216" w:lineRule="auto"/>
    </w:pPr>
    <w:rPr>
      <w:i/>
      <w:noProof/>
      <w:color w:val="5F6062"/>
      <w:sz w:val="14"/>
      <w:szCs w:val="17"/>
    </w:rPr>
  </w:style>
  <w:style w:type="character" w:customStyle="1" w:styleId="RulesChar">
    <w:name w:val="Rules Char"/>
    <w:basedOn w:val="BodyTextChar"/>
    <w:link w:val="Rules"/>
    <w:rsid w:val="004B5798"/>
    <w:rPr>
      <w:rFonts w:ascii="Arial" w:eastAsia="Times New Roman" w:hAnsi="Arial" w:cs="Arial"/>
      <w:i/>
      <w:noProof/>
      <w:color w:val="5F6062"/>
      <w:sz w:val="14"/>
      <w:szCs w:val="17"/>
      <w:lang w:val="en-US"/>
    </w:rPr>
  </w:style>
  <w:style w:type="paragraph" w:customStyle="1" w:styleId="Question">
    <w:name w:val="Question"/>
    <w:basedOn w:val="BodyText"/>
    <w:link w:val="QuestionChar"/>
    <w:qFormat/>
    <w:rsid w:val="0068335E"/>
    <w:pPr>
      <w:spacing w:after="0"/>
    </w:pPr>
    <w:rPr>
      <w:color w:val="5F6062"/>
      <w:sz w:val="17"/>
      <w:szCs w:val="17"/>
    </w:rPr>
  </w:style>
  <w:style w:type="character" w:customStyle="1" w:styleId="QuestionChar">
    <w:name w:val="Question Char"/>
    <w:basedOn w:val="BodyTextChar"/>
    <w:link w:val="Question"/>
    <w:rsid w:val="0068335E"/>
    <w:rPr>
      <w:rFonts w:ascii="Arial" w:eastAsia="Times New Roman" w:hAnsi="Arial" w:cs="Arial"/>
      <w:color w:val="5F6062"/>
      <w:sz w:val="17"/>
      <w:szCs w:val="17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938"/>
    <w:rPr>
      <w:rFonts w:asciiTheme="majorHAnsi" w:eastAsiaTheme="majorEastAsia" w:hAnsiTheme="majorHAnsi" w:cstheme="majorBidi"/>
      <w:color w:val="00121E" w:themeColor="accent1" w:themeShade="7F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5F6DC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969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TableData">
    <w:name w:val="CL Table Data"/>
    <w:basedOn w:val="Normal"/>
    <w:link w:val="CLTableDataChar"/>
    <w:qFormat/>
    <w:rsid w:val="005B23C7"/>
    <w:pPr>
      <w:contextualSpacing/>
    </w:pPr>
    <w:rPr>
      <w:rFonts w:ascii="Arial" w:eastAsia="MS Mincho" w:hAnsi="Arial"/>
      <w:color w:val="5F6062"/>
      <w:sz w:val="17"/>
      <w:szCs w:val="17"/>
      <w:lang w:val="en-GB"/>
    </w:rPr>
  </w:style>
  <w:style w:type="character" w:customStyle="1" w:styleId="CLTableDataChar">
    <w:name w:val="CL Table Data Char"/>
    <w:basedOn w:val="DefaultParagraphFont"/>
    <w:link w:val="CLTableData"/>
    <w:rsid w:val="005B23C7"/>
    <w:rPr>
      <w:rFonts w:ascii="Arial" w:eastAsia="MS Mincho" w:hAnsi="Arial" w:cs="Times New Roman"/>
      <w:color w:val="5F6062"/>
      <w:sz w:val="17"/>
      <w:szCs w:val="17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26D"/>
    <w:rPr>
      <w:rFonts w:asciiTheme="majorHAnsi" w:eastAsiaTheme="majorEastAsia" w:hAnsiTheme="majorHAnsi" w:cstheme="majorBidi"/>
      <w:color w:val="001C2E" w:themeColor="accent1" w:themeShade="BF"/>
      <w:sz w:val="26"/>
      <w:szCs w:val="26"/>
      <w:lang w:eastAsia="en-GB"/>
    </w:rPr>
  </w:style>
  <w:style w:type="paragraph" w:customStyle="1" w:styleId="TableData">
    <w:name w:val="Table Data"/>
    <w:basedOn w:val="Normal"/>
    <w:link w:val="TableDataChar"/>
    <w:qFormat/>
    <w:rsid w:val="0034126D"/>
    <w:pPr>
      <w:spacing w:after="160" w:line="259" w:lineRule="auto"/>
      <w:contextualSpacing/>
    </w:pPr>
    <w:rPr>
      <w:rFonts w:ascii="Arial" w:eastAsia="MS Mincho" w:hAnsi="Arial"/>
      <w:color w:val="444444" w:themeColor="text1"/>
      <w:sz w:val="17"/>
      <w:szCs w:val="17"/>
      <w:lang w:val="en-GB" w:eastAsia="en-US"/>
    </w:rPr>
  </w:style>
  <w:style w:type="character" w:customStyle="1" w:styleId="TableDataChar">
    <w:name w:val="Table Data Char"/>
    <w:basedOn w:val="DefaultParagraphFont"/>
    <w:link w:val="TableData"/>
    <w:rsid w:val="0034126D"/>
    <w:rPr>
      <w:rFonts w:ascii="Arial" w:eastAsia="MS Mincho" w:hAnsi="Arial" w:cs="Times New Roman"/>
      <w:color w:val="444444" w:themeColor="text1"/>
      <w:sz w:val="17"/>
      <w:szCs w:val="17"/>
      <w:lang w:val="en-GB"/>
    </w:rPr>
  </w:style>
  <w:style w:type="paragraph" w:customStyle="1" w:styleId="OCLformheading">
    <w:name w:val="OCL form heading"/>
    <w:basedOn w:val="Normal"/>
    <w:next w:val="Boldtablesubheading"/>
    <w:qFormat/>
    <w:rsid w:val="0034126D"/>
    <w:pPr>
      <w:spacing w:after="160" w:line="259" w:lineRule="auto"/>
    </w:pPr>
    <w:rPr>
      <w:rFonts w:ascii="Arial" w:eastAsiaTheme="minorEastAsia" w:hAnsi="Arial" w:cs="Arial"/>
      <w:bCs/>
      <w:noProof/>
      <w:color w:val="00263E" w:themeColor="accent1"/>
      <w:sz w:val="48"/>
      <w:szCs w:val="48"/>
      <w:lang w:eastAsia="en-NZ"/>
    </w:rPr>
  </w:style>
  <w:style w:type="paragraph" w:customStyle="1" w:styleId="Boldtablesubheading">
    <w:name w:val="Bold table subheading"/>
    <w:qFormat/>
    <w:rsid w:val="0034126D"/>
    <w:pPr>
      <w:spacing w:after="0" w:line="240" w:lineRule="auto"/>
      <w:contextualSpacing/>
    </w:pPr>
    <w:rPr>
      <w:rFonts w:asciiTheme="majorHAnsi" w:eastAsia="MS Mincho" w:hAnsiTheme="majorHAnsi" w:cs="Times New Roman"/>
      <w:b/>
      <w:caps/>
      <w:color w:val="444444" w:themeColor="text1"/>
      <w:sz w:val="18"/>
      <w:szCs w:val="17"/>
      <w:lang w:val="en-GB"/>
    </w:rPr>
  </w:style>
  <w:style w:type="paragraph" w:customStyle="1" w:styleId="TableDataBold">
    <w:name w:val="Table Data Bold"/>
    <w:basedOn w:val="TableData"/>
    <w:qFormat/>
    <w:rsid w:val="00D65F3B"/>
    <w:pPr>
      <w:spacing w:after="0" w:line="240" w:lineRule="auto"/>
    </w:pPr>
    <w:rPr>
      <w:b/>
    </w:rPr>
  </w:style>
  <w:style w:type="character" w:styleId="BookTitle">
    <w:name w:val="Book Title"/>
    <w:basedOn w:val="DefaultParagraphFont"/>
    <w:uiPriority w:val="33"/>
    <w:rsid w:val="004060C1"/>
    <w:rPr>
      <w:b/>
      <w:bCs/>
      <w:i/>
      <w:iCs/>
      <w:spacing w:val="5"/>
    </w:rPr>
  </w:style>
  <w:style w:type="paragraph" w:customStyle="1" w:styleId="TableText">
    <w:name w:val="Table Text"/>
    <w:basedOn w:val="Normal"/>
    <w:link w:val="TableTextChar"/>
    <w:uiPriority w:val="2"/>
    <w:qFormat/>
    <w:rsid w:val="00CD0949"/>
    <w:pPr>
      <w:spacing w:before="20" w:after="20"/>
    </w:pPr>
    <w:rPr>
      <w:rFonts w:ascii="Arial" w:hAnsi="Arial"/>
      <w:color w:val="444444" w:themeColor="text1"/>
      <w:sz w:val="18"/>
      <w:szCs w:val="18"/>
      <w:lang w:eastAsia="en-US"/>
    </w:rPr>
  </w:style>
  <w:style w:type="character" w:customStyle="1" w:styleId="TableTextChar">
    <w:name w:val="Table Text Char"/>
    <w:basedOn w:val="DefaultParagraphFont"/>
    <w:link w:val="TableText"/>
    <w:uiPriority w:val="2"/>
    <w:rsid w:val="00CD0949"/>
    <w:rPr>
      <w:rFonts w:ascii="Arial" w:eastAsia="Times New Roman" w:hAnsi="Arial" w:cs="Times New Roman"/>
      <w:color w:val="444444" w:themeColor="text1"/>
      <w:sz w:val="18"/>
      <w:szCs w:val="18"/>
    </w:rPr>
  </w:style>
  <w:style w:type="paragraph" w:customStyle="1" w:styleId="Copyrightandcompanyname">
    <w:name w:val="Copyright and company name"/>
    <w:basedOn w:val="Normal"/>
    <w:uiPriority w:val="2"/>
    <w:qFormat/>
    <w:rsid w:val="00974D45"/>
    <w:rPr>
      <w:rFonts w:eastAsiaTheme="minorEastAsia" w:cstheme="minorBidi"/>
      <w:color w:val="898D8D"/>
      <w:spacing w:val="-2"/>
      <w:sz w:val="14"/>
      <w:szCs w:val="14"/>
      <w:lang w:eastAsia="en-US"/>
    </w:rPr>
  </w:style>
  <w:style w:type="paragraph" w:customStyle="1" w:styleId="Footerpagenumber">
    <w:name w:val="Footer page number"/>
    <w:basedOn w:val="Normal"/>
    <w:uiPriority w:val="2"/>
    <w:qFormat/>
    <w:rsid w:val="00974D45"/>
    <w:pPr>
      <w:jc w:val="right"/>
    </w:pPr>
    <w:rPr>
      <w:rFonts w:eastAsiaTheme="minorEastAsia" w:cstheme="minorBidi"/>
      <w:caps/>
      <w:color w:val="898D8D"/>
      <w:spacing w:val="-2"/>
      <w:sz w:val="14"/>
      <w:szCs w:val="14"/>
      <w:lang w:eastAsia="en-US"/>
    </w:rPr>
  </w:style>
  <w:style w:type="paragraph" w:customStyle="1" w:styleId="Tableheader">
    <w:name w:val="Table header"/>
    <w:qFormat/>
    <w:rsid w:val="008D595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ormalbodytext">
    <w:name w:val="Normal body text"/>
    <w:qFormat/>
    <w:rsid w:val="008D5953"/>
    <w:rPr>
      <w:rFonts w:ascii="Arial" w:hAnsi="Arial"/>
      <w:color w:val="444444" w:themeColor="text1"/>
      <w:sz w:val="18"/>
    </w:rPr>
  </w:style>
  <w:style w:type="paragraph" w:styleId="Revision">
    <w:name w:val="Revision"/>
    <w:hidden/>
    <w:uiPriority w:val="99"/>
    <w:semiHidden/>
    <w:rsid w:val="00702576"/>
    <w:pPr>
      <w:spacing w:after="0" w:line="240" w:lineRule="auto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NZ Office Theme - Word test">
  <a:themeElements>
    <a:clrScheme name="GG NZ Colour Theme">
      <a:dk1>
        <a:srgbClr val="444444"/>
      </a:dk1>
      <a:lt1>
        <a:srgbClr val="6FACDE"/>
      </a:lt1>
      <a:dk2>
        <a:srgbClr val="000000"/>
      </a:dk2>
      <a:lt2>
        <a:srgbClr val="FFFFFF"/>
      </a:lt2>
      <a:accent1>
        <a:srgbClr val="00263E"/>
      </a:accent1>
      <a:accent2>
        <a:srgbClr val="6FACDE"/>
      </a:accent2>
      <a:accent3>
        <a:srgbClr val="0075BC"/>
      </a:accent3>
      <a:accent4>
        <a:srgbClr val="8A941E"/>
      </a:accent4>
      <a:accent5>
        <a:srgbClr val="E07E3C"/>
      </a:accent5>
      <a:accent6>
        <a:srgbClr val="F0B323"/>
      </a:accent6>
      <a:hlink>
        <a:srgbClr val="2B5A80"/>
      </a:hlink>
      <a:folHlink>
        <a:srgbClr val="2B5A80"/>
      </a:folHlink>
    </a:clrScheme>
    <a:fontScheme name="GG NZ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3" ma:contentTypeDescription="Create a new document." ma:contentTypeScope="" ma:versionID="122f9749cf19407cffd29edec1e2bc1d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806475c2e3671f0b56dd8dbc796e910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6DB55E94-A7AA-401C-A972-DAF144C88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C4822-0660-4FD0-8176-DA98A4002E51}"/>
</file>

<file path=customXml/itemProps3.xml><?xml version="1.0" encoding="utf-8"?>
<ds:datastoreItem xmlns:ds="http://schemas.openxmlformats.org/officeDocument/2006/customXml" ds:itemID="{01A415E3-B3B0-4491-89C0-5331E0FE7CBC}"/>
</file>

<file path=customXml/itemProps4.xml><?xml version="1.0" encoding="utf-8"?>
<ds:datastoreItem xmlns:ds="http://schemas.openxmlformats.org/officeDocument/2006/customXml" ds:itemID="{4F782DA6-569D-49EB-8AE2-096173AF4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2024-09-10T03:54:00Z</dcterms:created>
  <dcterms:modified xsi:type="dcterms:W3CDTF">2024-09-10T03:54:00Z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8334cd764f20a5f1367514ccb3763a2d037c5763f83248c0c0099511bf5f6039</vt:lpwstr>
  </property>
  <property fmtid="{D5CDD505-2E9C-101B-9397-08002B2CF9AE}" pid="3" name="ContentTypeId">
    <vt:lpwstr>0x0101008EC61D05D3D3D844BDE187CD150336FF</vt:lpwstr>
  </property>
</Properties>
</file>